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15" w:rsidRDefault="00777415">
      <w:pPr>
        <w:spacing w:after="0"/>
        <w:jc w:val="center"/>
        <w:rPr>
          <w:rFonts w:ascii="Times New Roman" w:hAnsi="Times New Roman"/>
          <w:sz w:val="24"/>
        </w:rPr>
      </w:pPr>
    </w:p>
    <w:p w:rsidR="00777415" w:rsidRDefault="001E7D5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28625" cy="5619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15" w:rsidRDefault="001E7D5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Томская область</w:t>
      </w:r>
    </w:p>
    <w:p w:rsidR="00777415" w:rsidRDefault="001E7D5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закрытого административно-территориального образования Северск</w:t>
      </w:r>
    </w:p>
    <w:p w:rsidR="00777415" w:rsidRDefault="001E7D5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образования</w:t>
      </w:r>
    </w:p>
    <w:p w:rsidR="00777415" w:rsidRDefault="001E7D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777415" w:rsidRDefault="001E7D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 № 197 имени В. Маркелова»</w:t>
      </w:r>
    </w:p>
    <w:p w:rsidR="00777415" w:rsidRDefault="001E7D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«СОШ № 197»)</w:t>
      </w:r>
    </w:p>
    <w:p w:rsidR="00777415" w:rsidRDefault="001E7D5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р/с № 40701810500001000007 УФК по Томской области (МБОУ «СОШ № </w:t>
      </w:r>
      <w:proofErr w:type="gramStart"/>
      <w:r>
        <w:rPr>
          <w:rFonts w:ascii="Times New Roman" w:hAnsi="Times New Roman"/>
          <w:sz w:val="20"/>
        </w:rPr>
        <w:t>197 »</w:t>
      </w:r>
      <w:proofErr w:type="gramEnd"/>
      <w:r>
        <w:rPr>
          <w:rFonts w:ascii="Times New Roman" w:hAnsi="Times New Roman"/>
          <w:sz w:val="20"/>
        </w:rPr>
        <w:t>) л/с 20656Ц16780</w:t>
      </w:r>
    </w:p>
    <w:p w:rsidR="00777415" w:rsidRDefault="001E7D59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БИК 046902001; ИНН 7024027702; КПП 702401001</w:t>
      </w:r>
    </w:p>
    <w:p w:rsidR="00777415" w:rsidRDefault="001E7D59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636036, Томская область, г. Северск, ул. Крупской, д. 14</w:t>
      </w:r>
    </w:p>
    <w:p w:rsidR="00777415" w:rsidRDefault="001E7D59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8 (3823) 54-76-11, 52-25-66, 52-26-64</w:t>
      </w:r>
    </w:p>
    <w:p w:rsidR="00777415" w:rsidRDefault="001E7D59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Бухгалтерия: тел. 8 (3823) 52-64-68  </w:t>
      </w:r>
      <w:r>
        <w:rPr>
          <w:rFonts w:ascii="Times New Roman" w:hAnsi="Times New Roman"/>
          <w:b/>
          <w:sz w:val="20"/>
        </w:rPr>
        <w:t>E-</w:t>
      </w:r>
      <w:proofErr w:type="spellStart"/>
      <w:r>
        <w:rPr>
          <w:rFonts w:ascii="Times New Roman" w:hAnsi="Times New Roman"/>
          <w:b/>
          <w:sz w:val="20"/>
        </w:rPr>
        <w:t>mail</w:t>
      </w:r>
      <w:proofErr w:type="spellEnd"/>
      <w:r>
        <w:rPr>
          <w:rFonts w:ascii="Times New Roman" w:hAnsi="Times New Roman"/>
          <w:b/>
          <w:sz w:val="20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b/>
            <w:sz w:val="20"/>
          </w:rPr>
          <w:t>school197m@mail.ru</w:t>
        </w:r>
      </w:hyperlink>
    </w:p>
    <w:p w:rsidR="00777415" w:rsidRDefault="00777415">
      <w:pPr>
        <w:spacing w:after="0"/>
        <w:jc w:val="center"/>
        <w:rPr>
          <w:rFonts w:ascii="Times New Roman" w:hAnsi="Times New Roman"/>
          <w:sz w:val="24"/>
        </w:rPr>
      </w:pPr>
    </w:p>
    <w:p w:rsidR="00777415" w:rsidRDefault="00777415">
      <w:pPr>
        <w:spacing w:after="0"/>
        <w:jc w:val="center"/>
        <w:rPr>
          <w:rFonts w:ascii="Times New Roman" w:hAnsi="Times New Roman"/>
          <w:sz w:val="24"/>
        </w:rPr>
      </w:pPr>
    </w:p>
    <w:p w:rsidR="00777415" w:rsidRDefault="001E7D5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Р И К А З</w:t>
      </w:r>
    </w:p>
    <w:p w:rsidR="00777415" w:rsidRDefault="00777415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7415">
        <w:tc>
          <w:tcPr>
            <w:tcW w:w="4785" w:type="dxa"/>
          </w:tcPr>
          <w:p w:rsidR="00777415" w:rsidRDefault="00B41B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533440">
              <w:rPr>
                <w:rFonts w:ascii="Times New Roman" w:hAnsi="Times New Roman"/>
                <w:sz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  <w:r w:rsidR="001E7D59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77415" w:rsidRDefault="00146A6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172</w:t>
            </w:r>
          </w:p>
        </w:tc>
      </w:tr>
    </w:tbl>
    <w:p w:rsidR="00777415" w:rsidRDefault="00777415">
      <w:pPr>
        <w:spacing w:after="0"/>
        <w:jc w:val="right"/>
        <w:rPr>
          <w:rFonts w:ascii="Times New Roman" w:hAnsi="Times New Roman"/>
          <w:sz w:val="24"/>
        </w:rPr>
      </w:pPr>
    </w:p>
    <w:p w:rsidR="00777415" w:rsidRDefault="001E7D5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организации и проведении школьного этапа</w:t>
      </w:r>
    </w:p>
    <w:p w:rsidR="00777415" w:rsidRDefault="001E7D5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Всероссийской олимпиады школьников </w:t>
      </w:r>
    </w:p>
    <w:p w:rsidR="00777415" w:rsidRDefault="00B41B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2024-2025</w:t>
      </w:r>
      <w:r w:rsidR="001E7D59">
        <w:rPr>
          <w:rFonts w:ascii="Times New Roman" w:hAnsi="Times New Roman"/>
          <w:b/>
          <w:sz w:val="24"/>
        </w:rPr>
        <w:t xml:space="preserve"> учебном году</w:t>
      </w:r>
    </w:p>
    <w:p w:rsidR="00777415" w:rsidRDefault="00777415">
      <w:pPr>
        <w:keepNext/>
        <w:spacing w:after="0"/>
        <w:outlineLvl w:val="0"/>
        <w:rPr>
          <w:rFonts w:ascii="Times New Roman" w:hAnsi="Times New Roman"/>
          <w:b/>
          <w:sz w:val="24"/>
        </w:rPr>
      </w:pPr>
    </w:p>
    <w:p w:rsidR="00777415" w:rsidRDefault="001E7D5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77415" w:rsidRPr="00533440" w:rsidRDefault="001E7D59" w:rsidP="00D1309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приказом Управления образования </w:t>
      </w:r>
      <w:proofErr w:type="gramStart"/>
      <w:r w:rsidR="00533440">
        <w:rPr>
          <w:rFonts w:ascii="Times New Roman" w:hAnsi="Times New Roman"/>
          <w:sz w:val="24"/>
        </w:rPr>
        <w:t>Админист</w:t>
      </w:r>
      <w:r w:rsidR="00B41BE9">
        <w:rPr>
          <w:rFonts w:ascii="Times New Roman" w:hAnsi="Times New Roman"/>
          <w:sz w:val="24"/>
        </w:rPr>
        <w:t>рации</w:t>
      </w:r>
      <w:proofErr w:type="gramEnd"/>
      <w:r w:rsidR="00B41BE9">
        <w:rPr>
          <w:rFonts w:ascii="Times New Roman" w:hAnsi="Times New Roman"/>
          <w:sz w:val="24"/>
        </w:rPr>
        <w:t xml:space="preserve"> ЗАТО Северск от 11.09.2024 № 522</w:t>
      </w:r>
      <w:r w:rsidR="00533440">
        <w:rPr>
          <w:rFonts w:ascii="Times New Roman" w:hAnsi="Times New Roman"/>
          <w:sz w:val="24"/>
        </w:rPr>
        <w:t xml:space="preserve"> «</w:t>
      </w:r>
      <w:r w:rsidR="00533440" w:rsidRPr="00533440">
        <w:rPr>
          <w:rFonts w:ascii="Times New Roman" w:hAnsi="Times New Roman"/>
          <w:sz w:val="24"/>
        </w:rPr>
        <w:t>Об организации и проведении школьного этапа Всероссий</w:t>
      </w:r>
      <w:r w:rsidR="00D13090">
        <w:rPr>
          <w:rFonts w:ascii="Times New Roman" w:hAnsi="Times New Roman"/>
          <w:sz w:val="24"/>
        </w:rPr>
        <w:t>ской олимпиады школьников</w:t>
      </w:r>
      <w:r w:rsidR="00B41BE9">
        <w:rPr>
          <w:rFonts w:ascii="Times New Roman" w:hAnsi="Times New Roman"/>
          <w:sz w:val="24"/>
        </w:rPr>
        <w:t xml:space="preserve"> В зато Северск в 2024-2025</w:t>
      </w:r>
      <w:r w:rsidR="00533440" w:rsidRPr="00533440">
        <w:rPr>
          <w:rFonts w:ascii="Times New Roman" w:hAnsi="Times New Roman"/>
          <w:sz w:val="24"/>
        </w:rPr>
        <w:t xml:space="preserve"> учебном году</w:t>
      </w:r>
      <w:r w:rsidR="00533440">
        <w:rPr>
          <w:rFonts w:ascii="Times New Roman" w:hAnsi="Times New Roman"/>
          <w:sz w:val="24"/>
        </w:rPr>
        <w:t>»</w:t>
      </w:r>
    </w:p>
    <w:p w:rsidR="00777415" w:rsidRDefault="00777415">
      <w:pPr>
        <w:spacing w:after="0" w:line="240" w:lineRule="auto"/>
        <w:rPr>
          <w:rFonts w:ascii="Times New Roman" w:hAnsi="Times New Roman"/>
          <w:sz w:val="24"/>
        </w:rPr>
      </w:pPr>
    </w:p>
    <w:p w:rsidR="00777415" w:rsidRDefault="001E7D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ПРИКАЗЫВАЮ:</w:t>
      </w:r>
    </w:p>
    <w:p w:rsidR="00777415" w:rsidRDefault="00777415" w:rsidP="0053344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33440" w:rsidRDefault="00EF16FA" w:rsidP="00A0626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Провести школьный этап Всероссийской олимпиады школьников (далее </w:t>
      </w:r>
      <w:r w:rsidR="00A0626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ШЭ</w:t>
      </w:r>
      <w:r w:rsidR="00A06263">
        <w:rPr>
          <w:rFonts w:ascii="Times New Roman" w:hAnsi="Times New Roman"/>
          <w:sz w:val="24"/>
        </w:rPr>
        <w:t xml:space="preserve"> </w:t>
      </w:r>
      <w:proofErr w:type="spellStart"/>
      <w:r w:rsidR="00D13090">
        <w:rPr>
          <w:rFonts w:ascii="Times New Roman" w:hAnsi="Times New Roman"/>
          <w:sz w:val="24"/>
        </w:rPr>
        <w:t>ВсОШ</w:t>
      </w:r>
      <w:proofErr w:type="spellEnd"/>
      <w:r w:rsidR="00B41BE9">
        <w:rPr>
          <w:rFonts w:ascii="Times New Roman" w:hAnsi="Times New Roman"/>
          <w:sz w:val="24"/>
        </w:rPr>
        <w:t>) в 2024</w:t>
      </w:r>
      <w:r w:rsidR="00D71896">
        <w:rPr>
          <w:rFonts w:ascii="Times New Roman" w:hAnsi="Times New Roman"/>
          <w:sz w:val="24"/>
        </w:rPr>
        <w:t>-202</w:t>
      </w:r>
      <w:r w:rsidR="00B41BE9">
        <w:rPr>
          <w:rFonts w:ascii="Times New Roman" w:hAnsi="Times New Roman"/>
          <w:sz w:val="24"/>
        </w:rPr>
        <w:t>5 учебном году с 16 сентября по 01 ноября 2024</w:t>
      </w:r>
      <w:r>
        <w:rPr>
          <w:rFonts w:ascii="Times New Roman" w:hAnsi="Times New Roman"/>
          <w:sz w:val="24"/>
        </w:rPr>
        <w:t xml:space="preserve"> года в соответствии с Порядком проведения Всероссийской олимпиады школьников (далее </w:t>
      </w:r>
      <w:proofErr w:type="spellStart"/>
      <w:r>
        <w:rPr>
          <w:rFonts w:ascii="Times New Roman" w:hAnsi="Times New Roman"/>
          <w:sz w:val="24"/>
        </w:rPr>
        <w:t>ВсОШ</w:t>
      </w:r>
      <w:proofErr w:type="spellEnd"/>
      <w:r>
        <w:rPr>
          <w:rFonts w:ascii="Times New Roman" w:hAnsi="Times New Roman"/>
          <w:sz w:val="24"/>
        </w:rPr>
        <w:t xml:space="preserve">),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ШЭ </w:t>
      </w:r>
      <w:proofErr w:type="spellStart"/>
      <w:r>
        <w:rPr>
          <w:rFonts w:ascii="Times New Roman" w:hAnsi="Times New Roman"/>
          <w:sz w:val="24"/>
        </w:rPr>
        <w:t>ВсОШ</w:t>
      </w:r>
      <w:proofErr w:type="spellEnd"/>
      <w:r w:rsidR="00C02F95">
        <w:rPr>
          <w:rFonts w:ascii="Times New Roman" w:hAnsi="Times New Roman"/>
          <w:sz w:val="24"/>
        </w:rPr>
        <w:t>.</w:t>
      </w:r>
    </w:p>
    <w:p w:rsidR="00C02F95" w:rsidRPr="00C02F95" w:rsidRDefault="00C02F95" w:rsidP="00A06263">
      <w:pPr>
        <w:pStyle w:val="33"/>
        <w:numPr>
          <w:ilvl w:val="0"/>
          <w:numId w:val="1"/>
        </w:numPr>
        <w:tabs>
          <w:tab w:val="left" w:pos="349"/>
        </w:tabs>
        <w:spacing w:after="0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школьного орган</w:t>
      </w:r>
      <w:r w:rsidR="00B41BE9">
        <w:rPr>
          <w:sz w:val="24"/>
          <w:szCs w:val="24"/>
        </w:rPr>
        <w:t xml:space="preserve">изационного комитета </w:t>
      </w:r>
      <w:proofErr w:type="spellStart"/>
      <w:r w:rsidR="00B41BE9">
        <w:rPr>
          <w:sz w:val="24"/>
          <w:szCs w:val="24"/>
        </w:rPr>
        <w:t>ВсОШ</w:t>
      </w:r>
      <w:proofErr w:type="spellEnd"/>
      <w:r w:rsidR="00B41BE9">
        <w:rPr>
          <w:sz w:val="24"/>
          <w:szCs w:val="24"/>
        </w:rPr>
        <w:t xml:space="preserve"> в 2024-2025</w:t>
      </w:r>
      <w:r>
        <w:rPr>
          <w:sz w:val="24"/>
          <w:szCs w:val="24"/>
        </w:rPr>
        <w:t xml:space="preserve"> учебном году </w:t>
      </w:r>
      <w:r w:rsidRPr="00C02F95">
        <w:rPr>
          <w:b/>
          <w:sz w:val="24"/>
          <w:szCs w:val="24"/>
        </w:rPr>
        <w:t>(приложение 1).</w:t>
      </w:r>
    </w:p>
    <w:p w:rsidR="00A37034" w:rsidRPr="00EF16FA" w:rsidRDefault="00EF16FA" w:rsidP="00A0626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Назначить школьным координатором </w:t>
      </w:r>
      <w:proofErr w:type="spellStart"/>
      <w:r>
        <w:rPr>
          <w:rFonts w:ascii="Times New Roman" w:hAnsi="Times New Roman"/>
          <w:sz w:val="24"/>
        </w:rPr>
        <w:t>ВсОШ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Кондрашеву</w:t>
      </w:r>
      <w:proofErr w:type="spellEnd"/>
      <w:r>
        <w:rPr>
          <w:rFonts w:ascii="Times New Roman" w:hAnsi="Times New Roman"/>
          <w:sz w:val="24"/>
        </w:rPr>
        <w:t xml:space="preserve"> Л.В., заместителя директора по ИЭР</w:t>
      </w:r>
      <w:r w:rsidR="00C02F95">
        <w:rPr>
          <w:rFonts w:ascii="Times New Roman" w:hAnsi="Times New Roman"/>
          <w:sz w:val="24"/>
        </w:rPr>
        <w:t>.</w:t>
      </w:r>
    </w:p>
    <w:p w:rsidR="00C02F95" w:rsidRPr="00C02F95" w:rsidRDefault="00C02F95" w:rsidP="00A06263">
      <w:pPr>
        <w:pStyle w:val="3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составы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каждому общеобразовательному предмету, кроме предметов, по которым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проводится на платформе «Сириус. Курсы» («астрономия», «биология», «информатика», «математика», «химия», «физика») </w:t>
      </w:r>
      <w:r w:rsidRPr="00C02F95">
        <w:rPr>
          <w:b/>
          <w:sz w:val="24"/>
          <w:szCs w:val="24"/>
        </w:rPr>
        <w:t>(пр</w:t>
      </w:r>
      <w:r>
        <w:rPr>
          <w:b/>
          <w:sz w:val="24"/>
          <w:szCs w:val="24"/>
        </w:rPr>
        <w:t>иложение 2</w:t>
      </w:r>
      <w:r w:rsidRPr="00C02F95">
        <w:rPr>
          <w:b/>
          <w:sz w:val="24"/>
          <w:szCs w:val="24"/>
        </w:rPr>
        <w:t>).</w:t>
      </w:r>
    </w:p>
    <w:p w:rsidR="00C02F95" w:rsidRPr="00C02F95" w:rsidRDefault="00A37034" w:rsidP="00A06263">
      <w:pPr>
        <w:pStyle w:val="3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sz w:val="24"/>
          <w:szCs w:val="24"/>
        </w:rPr>
      </w:pPr>
      <w:r w:rsidRPr="00C02F95">
        <w:rPr>
          <w:sz w:val="24"/>
          <w:szCs w:val="24"/>
        </w:rPr>
        <w:t xml:space="preserve">Утвердить </w:t>
      </w:r>
      <w:r w:rsidR="00C02F95" w:rsidRPr="00C02F95">
        <w:rPr>
          <w:sz w:val="24"/>
          <w:szCs w:val="24"/>
        </w:rPr>
        <w:t xml:space="preserve">требования к проведению ШЭ </w:t>
      </w:r>
      <w:proofErr w:type="spellStart"/>
      <w:r w:rsidR="00C02F95" w:rsidRPr="00C02F95">
        <w:rPr>
          <w:sz w:val="24"/>
          <w:szCs w:val="24"/>
        </w:rPr>
        <w:t>ВсОШ</w:t>
      </w:r>
      <w:proofErr w:type="spellEnd"/>
      <w:r w:rsidR="00C02F95" w:rsidRPr="00C02F95">
        <w:rPr>
          <w:sz w:val="24"/>
          <w:szCs w:val="24"/>
        </w:rPr>
        <w:t xml:space="preserve"> по каждому общеобразовательному предмету в соответствии с информацией, опубликованной на сайте регионального оператора </w:t>
      </w:r>
      <w:proofErr w:type="spellStart"/>
      <w:r w:rsidR="00C02F95" w:rsidRPr="00C02F95">
        <w:rPr>
          <w:sz w:val="24"/>
          <w:szCs w:val="24"/>
        </w:rPr>
        <w:t>ВсОШ</w:t>
      </w:r>
      <w:proofErr w:type="spellEnd"/>
      <w:r w:rsidR="00C02F95" w:rsidRPr="00C02F95">
        <w:rPr>
          <w:sz w:val="24"/>
          <w:szCs w:val="24"/>
        </w:rPr>
        <w:t xml:space="preserve"> - </w:t>
      </w:r>
      <w:hyperlink r:id="rId8" w:history="1">
        <w:r w:rsidR="00B41BE9" w:rsidRPr="001763DE">
          <w:rPr>
            <w:rStyle w:val="a7"/>
            <w:rFonts w:ascii="PT Astra Serif" w:hAnsi="PT Astra Serif"/>
            <w:sz w:val="24"/>
            <w:szCs w:val="24"/>
          </w:rPr>
          <w:t>http://rcro.tomsk.ru/shkol-ny-j-e-tap-vsosh-2024-2025/</w:t>
        </w:r>
      </w:hyperlink>
    </w:p>
    <w:p w:rsidR="00127A43" w:rsidRDefault="00127A43" w:rsidP="00A06263">
      <w:pPr>
        <w:pStyle w:val="3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организационно-технологическую </w:t>
      </w:r>
      <w:r w:rsidR="00B41BE9">
        <w:rPr>
          <w:sz w:val="24"/>
          <w:szCs w:val="24"/>
        </w:rPr>
        <w:t xml:space="preserve">модель проведения ШЭ </w:t>
      </w:r>
      <w:proofErr w:type="spellStart"/>
      <w:r w:rsidR="00B41BE9">
        <w:rPr>
          <w:sz w:val="24"/>
          <w:szCs w:val="24"/>
        </w:rPr>
        <w:t>ВсОШ</w:t>
      </w:r>
      <w:proofErr w:type="spellEnd"/>
      <w:r w:rsidR="00B41BE9">
        <w:rPr>
          <w:sz w:val="24"/>
          <w:szCs w:val="24"/>
        </w:rPr>
        <w:t xml:space="preserve"> в 2024 – 2025</w:t>
      </w:r>
      <w:r>
        <w:rPr>
          <w:sz w:val="24"/>
          <w:szCs w:val="24"/>
        </w:rPr>
        <w:t xml:space="preserve"> </w:t>
      </w:r>
      <w:r w:rsidR="00602495">
        <w:rPr>
          <w:sz w:val="24"/>
          <w:szCs w:val="24"/>
        </w:rPr>
        <w:t>учебном году</w:t>
      </w:r>
      <w:r w:rsidR="00B41BE9">
        <w:rPr>
          <w:sz w:val="24"/>
          <w:szCs w:val="24"/>
        </w:rPr>
        <w:t xml:space="preserve"> (приложение 3)</w:t>
      </w:r>
      <w:r w:rsidR="00602495">
        <w:rPr>
          <w:sz w:val="24"/>
          <w:szCs w:val="24"/>
        </w:rPr>
        <w:t>.</w:t>
      </w:r>
    </w:p>
    <w:p w:rsidR="009F1CF4" w:rsidRDefault="00127A43" w:rsidP="00127A43">
      <w:pPr>
        <w:pStyle w:val="33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Координатору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Кондрашевой</w:t>
      </w:r>
      <w:proofErr w:type="spellEnd"/>
      <w:r>
        <w:rPr>
          <w:sz w:val="24"/>
          <w:szCs w:val="24"/>
        </w:rPr>
        <w:t xml:space="preserve"> Л.В.</w:t>
      </w:r>
      <w:r w:rsidR="009F1CF4">
        <w:rPr>
          <w:sz w:val="24"/>
          <w:szCs w:val="24"/>
        </w:rPr>
        <w:t>:</w:t>
      </w:r>
    </w:p>
    <w:p w:rsidR="009F1CF4" w:rsidRDefault="009F1CF4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 Обеспечить информационное, организационно-методическое, экспертное, аналитическое сопровождение, организ</w:t>
      </w:r>
      <w:r w:rsidR="00B41BE9">
        <w:rPr>
          <w:sz w:val="24"/>
          <w:szCs w:val="24"/>
        </w:rPr>
        <w:t xml:space="preserve">ацию и проведение ШЭ </w:t>
      </w:r>
      <w:proofErr w:type="spellStart"/>
      <w:r w:rsidR="00B41BE9">
        <w:rPr>
          <w:sz w:val="24"/>
          <w:szCs w:val="24"/>
        </w:rPr>
        <w:t>ВсОШ</w:t>
      </w:r>
      <w:proofErr w:type="spellEnd"/>
      <w:r w:rsidR="00B41BE9">
        <w:rPr>
          <w:sz w:val="24"/>
          <w:szCs w:val="24"/>
        </w:rPr>
        <w:t xml:space="preserve"> в 2024-2025</w:t>
      </w:r>
      <w:r>
        <w:rPr>
          <w:sz w:val="24"/>
          <w:szCs w:val="24"/>
        </w:rPr>
        <w:t xml:space="preserve"> учебном году.</w:t>
      </w:r>
    </w:p>
    <w:p w:rsidR="009F1CF4" w:rsidRDefault="009F1CF4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Обеспечить информационное и организационно-техническое сопровождение проведения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6 общеобразовательным предметам (математика, информатика, химия, биология, астрономия, физика)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</w:t>
      </w:r>
      <w:proofErr w:type="spellStart"/>
      <w:r>
        <w:rPr>
          <w:sz w:val="24"/>
          <w:szCs w:val="24"/>
        </w:rPr>
        <w:t>Сириус.Курсы</w:t>
      </w:r>
      <w:proofErr w:type="spellEnd"/>
      <w:r>
        <w:rPr>
          <w:sz w:val="24"/>
          <w:szCs w:val="24"/>
        </w:rPr>
        <w:t>»).</w:t>
      </w:r>
    </w:p>
    <w:p w:rsidR="009F1CF4" w:rsidRDefault="009F1CF4" w:rsidP="00A06263">
      <w:pPr>
        <w:pStyle w:val="33"/>
        <w:tabs>
          <w:tab w:val="left" w:pos="0"/>
        </w:tabs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7.3. Своевременно размещать информацию о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на официальном сайте МБОУ «СОШ № 197»</w:t>
      </w:r>
      <w:r w:rsidR="00602495">
        <w:rPr>
          <w:sz w:val="24"/>
          <w:szCs w:val="24"/>
        </w:rPr>
        <w:t xml:space="preserve"> в соответствии с требованиями</w:t>
      </w:r>
      <w:r w:rsidR="00F27C04">
        <w:rPr>
          <w:sz w:val="24"/>
          <w:szCs w:val="24"/>
        </w:rPr>
        <w:t xml:space="preserve"> (приложение 4)</w:t>
      </w:r>
      <w:r w:rsidR="00602495">
        <w:rPr>
          <w:sz w:val="24"/>
          <w:szCs w:val="24"/>
        </w:rPr>
        <w:t>.</w:t>
      </w:r>
    </w:p>
    <w:p w:rsidR="00A37034" w:rsidRDefault="009F1CF4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 w:rsidRPr="009F1CF4">
        <w:rPr>
          <w:sz w:val="24"/>
          <w:szCs w:val="24"/>
        </w:rPr>
        <w:t>7.4.</w:t>
      </w:r>
      <w:r w:rsidR="00127A43" w:rsidRPr="009F1CF4">
        <w:rPr>
          <w:sz w:val="24"/>
          <w:szCs w:val="24"/>
        </w:rPr>
        <w:t xml:space="preserve"> </w:t>
      </w:r>
      <w:r w:rsidR="0001091D">
        <w:rPr>
          <w:sz w:val="24"/>
          <w:szCs w:val="24"/>
        </w:rPr>
        <w:t>О</w:t>
      </w:r>
      <w:r>
        <w:rPr>
          <w:sz w:val="24"/>
          <w:szCs w:val="24"/>
        </w:rPr>
        <w:t xml:space="preserve">беспечить возможность участия 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всех желающих обучающихся образовательной организации.</w:t>
      </w:r>
    </w:p>
    <w:p w:rsidR="009F1CF4" w:rsidRDefault="009F1CF4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 Обеспечить заполнение родителями/ законными представителями обучающегося, заявившего о своем участии в ШЭ </w:t>
      </w:r>
      <w:proofErr w:type="spellStart"/>
      <w:r>
        <w:rPr>
          <w:sz w:val="24"/>
          <w:szCs w:val="24"/>
        </w:rPr>
        <w:t>ВсОШ</w:t>
      </w:r>
      <w:proofErr w:type="spellEnd"/>
      <w:r w:rsidR="0001091D">
        <w:rPr>
          <w:sz w:val="24"/>
          <w:szCs w:val="24"/>
        </w:rPr>
        <w:t xml:space="preserve">, письменного подтверждения об ознакомлении с Порядком проведения </w:t>
      </w:r>
      <w:proofErr w:type="spellStart"/>
      <w:r w:rsidR="0001091D">
        <w:rPr>
          <w:sz w:val="24"/>
          <w:szCs w:val="24"/>
        </w:rPr>
        <w:t>ВсОШ</w:t>
      </w:r>
      <w:proofErr w:type="spellEnd"/>
      <w:r w:rsidR="0001091D">
        <w:rPr>
          <w:sz w:val="24"/>
          <w:szCs w:val="24"/>
        </w:rPr>
        <w:t xml:space="preserve"> и своем согласии на публикацию сведений, составляющих персональные данные: фамилию, инициалы, клас</w:t>
      </w:r>
      <w:r w:rsidR="00F27C04">
        <w:rPr>
          <w:sz w:val="24"/>
          <w:szCs w:val="24"/>
        </w:rPr>
        <w:t>с</w:t>
      </w:r>
      <w:r w:rsidR="0001091D">
        <w:rPr>
          <w:sz w:val="24"/>
          <w:szCs w:val="24"/>
        </w:rPr>
        <w:t>, общеобразовательную организацию, результаты участия в олимпиаде несовершеннолетнего обучающегося, в том числе в информационно-телекоммуникационной сети Интернет (дал</w:t>
      </w:r>
      <w:r w:rsidR="00F27C04">
        <w:rPr>
          <w:sz w:val="24"/>
          <w:szCs w:val="24"/>
        </w:rPr>
        <w:t>ее – сеть Интернет) в срок до 13.09.2024</w:t>
      </w:r>
      <w:r w:rsidR="0001091D">
        <w:rPr>
          <w:sz w:val="24"/>
          <w:szCs w:val="24"/>
        </w:rPr>
        <w:t>.</w:t>
      </w:r>
    </w:p>
    <w:p w:rsidR="0001091D" w:rsidRDefault="0001091D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 Создать условия для независимого наблюдения за проведением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гражданами, аккредитованными в качестве общественных наблюдателей.</w:t>
      </w:r>
    </w:p>
    <w:p w:rsidR="0001091D" w:rsidRDefault="0001091D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 Обеспечить хранение и конфиденциальность олимпиадных заданий по каждому образовательному предмету (кроме предметов,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которым проходит на платформе «</w:t>
      </w:r>
      <w:proofErr w:type="spellStart"/>
      <w:r>
        <w:rPr>
          <w:sz w:val="24"/>
          <w:szCs w:val="24"/>
        </w:rPr>
        <w:t>Сириус.Курсы</w:t>
      </w:r>
      <w:proofErr w:type="spellEnd"/>
      <w:r>
        <w:rPr>
          <w:sz w:val="24"/>
          <w:szCs w:val="24"/>
        </w:rPr>
        <w:t>»).</w:t>
      </w:r>
    </w:p>
    <w:p w:rsidR="0001091D" w:rsidRDefault="0001091D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 Подготовить учебные аудитории в дни проведения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согласно утвержденному графику в соответствии с количеством участников.</w:t>
      </w:r>
    </w:p>
    <w:p w:rsidR="0001091D" w:rsidRDefault="0001091D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7.9. Обеспечить качественное тиражирование олимпиадных заданий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соответствии с количеством участников и требованиями, размещенными на сайте ОГАОУ ТРЦРТ «Пульсар».</w:t>
      </w:r>
    </w:p>
    <w:p w:rsidR="0001091D" w:rsidRDefault="0001091D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 Своевременно размещать актуальную информацию о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на официальном сайте образовательной организации в соответствии с требованиями</w:t>
      </w:r>
      <w:r w:rsidR="00EA5CDE">
        <w:rPr>
          <w:sz w:val="24"/>
          <w:szCs w:val="24"/>
        </w:rPr>
        <w:t>.</w:t>
      </w:r>
    </w:p>
    <w:p w:rsidR="00EA5CDE" w:rsidRDefault="00EA5CDE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 Обеспечить размещение на информационных стендах в общеобразовательной организации всей необходимой для проведения </w:t>
      </w:r>
      <w:r w:rsidR="00146A6F">
        <w:rPr>
          <w:sz w:val="24"/>
          <w:szCs w:val="24"/>
        </w:rPr>
        <w:t xml:space="preserve">ШЭ </w:t>
      </w:r>
      <w:proofErr w:type="spellStart"/>
      <w:r w:rsidR="00146A6F">
        <w:rPr>
          <w:sz w:val="24"/>
          <w:szCs w:val="24"/>
        </w:rPr>
        <w:t>ВсОШ</w:t>
      </w:r>
      <w:proofErr w:type="spellEnd"/>
      <w:r w:rsidR="00146A6F">
        <w:rPr>
          <w:sz w:val="24"/>
          <w:szCs w:val="24"/>
        </w:rPr>
        <w:t xml:space="preserve"> информации (срок – до 13.09.2024</w:t>
      </w:r>
      <w:r>
        <w:rPr>
          <w:sz w:val="24"/>
          <w:szCs w:val="24"/>
        </w:rPr>
        <w:t xml:space="preserve"> г.)</w:t>
      </w:r>
    </w:p>
    <w:p w:rsidR="00EA5CDE" w:rsidRDefault="00EA5CDE" w:rsidP="00A06263">
      <w:pPr>
        <w:pStyle w:val="33"/>
        <w:tabs>
          <w:tab w:val="left" w:pos="0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7.12. Сдать в муниципальный организационный комитет (</w:t>
      </w:r>
      <w:proofErr w:type="gramStart"/>
      <w:r>
        <w:rPr>
          <w:sz w:val="24"/>
          <w:szCs w:val="24"/>
        </w:rPr>
        <w:t>МАУ</w:t>
      </w:r>
      <w:proofErr w:type="gramEnd"/>
      <w:r>
        <w:rPr>
          <w:sz w:val="24"/>
          <w:szCs w:val="24"/>
        </w:rPr>
        <w:t xml:space="preserve"> ЗАТО Северск «РЦО» (ул. Ленина, 38,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404) печатный вариант подписанных итоговых рейтинговых протоколов результатов по каждому общеобразовательному предмету по каждой па</w:t>
      </w:r>
      <w:r w:rsidR="00146A6F">
        <w:rPr>
          <w:sz w:val="24"/>
          <w:szCs w:val="24"/>
        </w:rPr>
        <w:t>раллели или возрастной группе 05.11.2024</w:t>
      </w:r>
      <w:r>
        <w:rPr>
          <w:sz w:val="24"/>
          <w:szCs w:val="24"/>
        </w:rPr>
        <w:t xml:space="preserve"> г.</w:t>
      </w:r>
    </w:p>
    <w:p w:rsidR="00EA5CDE" w:rsidRDefault="00A06263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Кон</w:t>
      </w:r>
      <w:r w:rsidR="00EA5CDE">
        <w:rPr>
          <w:sz w:val="24"/>
          <w:szCs w:val="24"/>
        </w:rPr>
        <w:t>троль за исполнением настоящего приказа оставляю за собой.</w:t>
      </w: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197»   </w:t>
      </w:r>
      <w:proofErr w:type="gramEnd"/>
      <w:r>
        <w:rPr>
          <w:sz w:val="24"/>
          <w:szCs w:val="24"/>
        </w:rPr>
        <w:t xml:space="preserve">                                      М.В. Васильева</w:t>
      </w: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A06263" w:rsidRDefault="00A06263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A06263" w:rsidRDefault="00A06263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9F1CF4">
      <w:pPr>
        <w:pStyle w:val="33"/>
        <w:tabs>
          <w:tab w:val="left" w:pos="0"/>
        </w:tabs>
        <w:spacing w:after="0"/>
        <w:ind w:left="720"/>
        <w:jc w:val="both"/>
        <w:rPr>
          <w:sz w:val="24"/>
          <w:szCs w:val="24"/>
        </w:rPr>
      </w:pP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A5CDE" w:rsidRDefault="00146A6F" w:rsidP="00EA5CDE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172 от 13.09.2024</w:t>
      </w: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122439" w:rsidRDefault="00EA5CDE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школьного организационного комитета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EA5CDE" w:rsidRDefault="00146A6F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EA5CDE">
        <w:rPr>
          <w:sz w:val="24"/>
          <w:szCs w:val="24"/>
        </w:rPr>
        <w:t xml:space="preserve"> учебном году</w:t>
      </w: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</w:p>
    <w:p w:rsidR="00EA5CDE" w:rsidRDefault="00EA5CDE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033"/>
        <w:gridCol w:w="2917"/>
        <w:gridCol w:w="2901"/>
      </w:tblGrid>
      <w:tr w:rsidR="00122439" w:rsidTr="00122439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917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М.В.</w:t>
            </w:r>
          </w:p>
        </w:tc>
        <w:tc>
          <w:tcPr>
            <w:tcW w:w="2901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22439" w:rsidTr="00C33716">
        <w:tc>
          <w:tcPr>
            <w:tcW w:w="8851" w:type="dxa"/>
            <w:gridSpan w:val="3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организационного комитета</w:t>
            </w:r>
          </w:p>
        </w:tc>
      </w:tr>
      <w:tr w:rsidR="00122439" w:rsidTr="0022728F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Кондрашева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ИЭР</w:t>
            </w:r>
          </w:p>
        </w:tc>
      </w:tr>
      <w:tr w:rsidR="00122439" w:rsidTr="006E7D5B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Поспелова М.А.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22439" w:rsidTr="00E039CB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Л.В.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начальных классов</w:t>
            </w:r>
          </w:p>
        </w:tc>
      </w:tr>
      <w:tr w:rsidR="00122439" w:rsidTr="00E20337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истории и обществознания, географии, биологии</w:t>
            </w:r>
          </w:p>
        </w:tc>
      </w:tr>
      <w:tr w:rsidR="00122439" w:rsidTr="00880411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русского языка и литературы</w:t>
            </w:r>
          </w:p>
        </w:tc>
      </w:tr>
      <w:tr w:rsidR="00122439" w:rsidTr="00380B5F">
        <w:tc>
          <w:tcPr>
            <w:tcW w:w="3033" w:type="dxa"/>
          </w:tcPr>
          <w:p w:rsidR="00122439" w:rsidRDefault="00146A6F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Баталова И.В.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иностранного языка</w:t>
            </w:r>
          </w:p>
        </w:tc>
      </w:tr>
      <w:tr w:rsidR="00122439" w:rsidTr="00531AC0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Кисленко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математики, физики, информатики</w:t>
            </w:r>
          </w:p>
        </w:tc>
      </w:tr>
      <w:tr w:rsidR="00122439" w:rsidTr="00BE17D0">
        <w:tc>
          <w:tcPr>
            <w:tcW w:w="3033" w:type="dxa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818" w:type="dxa"/>
            <w:gridSpan w:val="2"/>
          </w:tcPr>
          <w:p w:rsidR="00122439" w:rsidRDefault="00122439" w:rsidP="00EA5CDE">
            <w:pPr>
              <w:pStyle w:val="33"/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музыки, ИЗО, технологии, физической культуры</w:t>
            </w:r>
          </w:p>
        </w:tc>
      </w:tr>
    </w:tbl>
    <w:p w:rsidR="00122439" w:rsidRDefault="00122439" w:rsidP="00EA5CDE">
      <w:pPr>
        <w:pStyle w:val="33"/>
        <w:tabs>
          <w:tab w:val="left" w:pos="0"/>
        </w:tabs>
        <w:spacing w:after="0"/>
        <w:ind w:left="720"/>
        <w:jc w:val="center"/>
        <w:rPr>
          <w:sz w:val="24"/>
          <w:szCs w:val="24"/>
        </w:rPr>
      </w:pPr>
    </w:p>
    <w:p w:rsidR="00D55627" w:rsidRDefault="00D55627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305F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39" w:rsidRDefault="00122439" w:rsidP="0012243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122439" w:rsidRDefault="00146A6F" w:rsidP="00122439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172 от 13.09.2024</w:t>
      </w:r>
    </w:p>
    <w:p w:rsidR="00122439" w:rsidRDefault="00122439" w:rsidP="001224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81180" w:rsidRDefault="00781180" w:rsidP="001224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предметного жюри ШЭ </w:t>
      </w:r>
      <w:proofErr w:type="spellStart"/>
      <w:r>
        <w:rPr>
          <w:rFonts w:ascii="Times New Roman" w:hAnsi="Times New Roman"/>
          <w:sz w:val="24"/>
        </w:rPr>
        <w:t>ВсОШ</w:t>
      </w:r>
      <w:proofErr w:type="spellEnd"/>
    </w:p>
    <w:p w:rsidR="00781180" w:rsidRDefault="00146A6F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2024-2025</w:t>
      </w:r>
      <w:r w:rsidR="00781180">
        <w:rPr>
          <w:rFonts w:ascii="Times New Roman" w:hAnsi="Times New Roman"/>
          <w:sz w:val="24"/>
        </w:rPr>
        <w:t xml:space="preserve"> учебном году</w:t>
      </w: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2535"/>
        <w:gridCol w:w="5512"/>
      </w:tblGrid>
      <w:tr w:rsidR="00781180" w:rsidRPr="005639AC" w:rsidTr="00602495">
        <w:tc>
          <w:tcPr>
            <w:tcW w:w="804" w:type="dxa"/>
          </w:tcPr>
          <w:p w:rsidR="00781180" w:rsidRPr="005639AC" w:rsidRDefault="00781180" w:rsidP="001F683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2535" w:type="dxa"/>
          </w:tcPr>
          <w:p w:rsidR="00781180" w:rsidRPr="005639AC" w:rsidRDefault="00781180" w:rsidP="001F683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512" w:type="dxa"/>
          </w:tcPr>
          <w:p w:rsidR="00781180" w:rsidRPr="005639AC" w:rsidRDefault="00781180" w:rsidP="001F683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Жюри</w:t>
            </w:r>
          </w:p>
        </w:tc>
      </w:tr>
      <w:tr w:rsidR="00781180" w:rsidTr="00602495">
        <w:tc>
          <w:tcPr>
            <w:tcW w:w="804" w:type="dxa"/>
          </w:tcPr>
          <w:p w:rsidR="00781180" w:rsidRPr="00D759BC" w:rsidRDefault="00781180" w:rsidP="001F683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D759BC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781180" w:rsidRPr="00602495" w:rsidRDefault="0014625C" w:rsidP="001F683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512" w:type="dxa"/>
          </w:tcPr>
          <w:p w:rsidR="00781180" w:rsidRPr="00602495" w:rsidRDefault="0014625C" w:rsidP="001F683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Корнякова Н.В., Третьякова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5" w:type="dxa"/>
          </w:tcPr>
          <w:p w:rsidR="00515070" w:rsidRPr="00602495" w:rsidRDefault="0014625C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12" w:type="dxa"/>
          </w:tcPr>
          <w:p w:rsidR="00515070" w:rsidRPr="00602495" w:rsidRDefault="0014625C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Баталова И.В., Ипатова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Корнилова Ю.В.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Смирнова Л.В.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Косолапова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5512" w:type="dxa"/>
          </w:tcPr>
          <w:p w:rsidR="00515070" w:rsidRPr="00602495" w:rsidRDefault="00522851" w:rsidP="005228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С.Н., Иванов Е.В., Вершинин Е.О.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Баженова С.О., Чесноков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Корнилова Ю.В.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Поспелова М.А.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(дев)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Ше6рстобитова М.А.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Pr="00D759BC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(юн)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Е.В., Вершинин Е.О.,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15070" w:rsidRPr="00872186" w:rsidTr="00602495">
        <w:tc>
          <w:tcPr>
            <w:tcW w:w="804" w:type="dxa"/>
          </w:tcPr>
          <w:p w:rsidR="00515070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35" w:type="dxa"/>
          </w:tcPr>
          <w:p w:rsidR="00515070" w:rsidRPr="00602495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12" w:type="dxa"/>
          </w:tcPr>
          <w:p w:rsidR="00515070" w:rsidRPr="00602495" w:rsidRDefault="00522851" w:rsidP="00515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О.Е., Вершинин Е.О., Поспелова М.А.</w:t>
            </w:r>
          </w:p>
        </w:tc>
      </w:tr>
      <w:tr w:rsidR="00515070" w:rsidTr="00602495">
        <w:tc>
          <w:tcPr>
            <w:tcW w:w="804" w:type="dxa"/>
          </w:tcPr>
          <w:p w:rsidR="00515070" w:rsidRDefault="00602495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35" w:type="dxa"/>
          </w:tcPr>
          <w:p w:rsidR="00515070" w:rsidRPr="00602495" w:rsidRDefault="00522851" w:rsidP="005228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512" w:type="dxa"/>
          </w:tcPr>
          <w:p w:rsidR="00515070" w:rsidRPr="00781180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Епифанова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522851" w:rsidTr="00602495">
        <w:tc>
          <w:tcPr>
            <w:tcW w:w="804" w:type="dxa"/>
          </w:tcPr>
          <w:p w:rsidR="00522851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5" w:type="dxa"/>
          </w:tcPr>
          <w:p w:rsidR="00522851" w:rsidRDefault="00522851" w:rsidP="0052285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512" w:type="dxa"/>
          </w:tcPr>
          <w:p w:rsidR="00522851" w:rsidRDefault="00522851" w:rsidP="0051507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Баженова С.О., Чесноков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1180" w:rsidRDefault="00781180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4989" w:rsidRDefault="00054989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4989" w:rsidRDefault="00054989" w:rsidP="0005498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054989" w:rsidRDefault="00054989" w:rsidP="00054989">
      <w:pPr>
        <w:pStyle w:val="33"/>
        <w:tabs>
          <w:tab w:val="left" w:pos="0"/>
        </w:tabs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172 от 13.09.2024</w:t>
      </w:r>
    </w:p>
    <w:p w:rsidR="00054989" w:rsidRDefault="00054989" w:rsidP="000549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989" w:rsidRDefault="00054989" w:rsidP="000549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989" w:rsidRPr="00054989" w:rsidRDefault="00054989" w:rsidP="00054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989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054989" w:rsidRPr="00054989" w:rsidRDefault="00054989" w:rsidP="00054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989"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054989" w:rsidRPr="00054989" w:rsidRDefault="00054989" w:rsidP="00054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5498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54989">
        <w:rPr>
          <w:rFonts w:ascii="Times New Roman" w:hAnsi="Times New Roman"/>
          <w:b/>
          <w:sz w:val="24"/>
          <w:szCs w:val="24"/>
        </w:rPr>
        <w:t xml:space="preserve"> ЗАТО Северск Томской области в 2024-2025 учебном году</w:t>
      </w:r>
    </w:p>
    <w:p w:rsidR="00054989" w:rsidRPr="005B1ACA" w:rsidRDefault="00054989" w:rsidP="00054989">
      <w:pPr>
        <w:jc w:val="center"/>
        <w:rPr>
          <w:b/>
          <w:sz w:val="24"/>
          <w:szCs w:val="24"/>
        </w:rPr>
      </w:pP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1. Общие положения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1.1. Организационно-технологическая модель (далее – ОТМ)  разработана в соответствии с Порядком проведения всероссийской олимпиады школьников, требованиями по организации и проведению школьного и муниципального этапов всероссийской олимпиады школьников в 2024-2025 учебном году, размещенных в сети «Интернет» на сайте Центра олимпиадного движения по адресу: </w:t>
      </w:r>
      <w:hyperlink r:id="rId9" w:anchor="!/tab/607594089-1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https://vserosolimp.edsoo.ru/school_way#!/tab/607594089-1</w:t>
        </w:r>
      </w:hyperlink>
      <w:r w:rsidRPr="00054989">
        <w:rPr>
          <w:rFonts w:ascii="Times New Roman" w:hAnsi="Times New Roman"/>
          <w:sz w:val="24"/>
          <w:szCs w:val="24"/>
        </w:rPr>
        <w:t xml:space="preserve">, сайте регионального оператора – ОГБОУ ТРЦРТ «Пульсар» – </w:t>
      </w:r>
      <w:hyperlink r:id="rId10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http://rcro.tomsk.ru/vsosh/</w:t>
        </w:r>
      </w:hyperlink>
      <w:r w:rsidRPr="00054989">
        <w:rPr>
          <w:rFonts w:ascii="Times New Roman" w:hAnsi="Times New Roman"/>
          <w:sz w:val="24"/>
          <w:szCs w:val="24"/>
        </w:rPr>
        <w:t xml:space="preserve">, Соглашением о сотрудничестве с Образовательным Фондом «Талант и успех» в области проведения школьного этапа всероссийской олимпиады школьников в 2024 году, распоряжением департамента образования Томской области от 29.08.2024 № 1179 «О проведении школьного и муниципального этапов всероссийской олимпиады школьников в Томской области в 2024-2025 учебном году», приказом областного государственного бюджетного образовательного учреждения «Томский региональный центр развития талантов «Пульсар» от 03.09.2024 № 330 «О проведении школьного и муниципального этапов Всероссийской олимпиады школьников в Томской области в 2024-2025 учебном году» (далее – Порядок,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1.2. 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1.3. В случае участия 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участников с ОВЗ и детей-инвалидов при необходимости общеобразовательными </w:t>
      </w:r>
      <w:proofErr w:type="gramStart"/>
      <w:r w:rsidRPr="00054989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 и ОГБОУ КШИ «Северский кадетский корпус создаются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пунктами 23, 24 Порядка.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(далее - ОВЗ) и дети-инвалиды принимают участие 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на общих основаниях.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1.4.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осваивающие основные образовательные программы в форме самообразования или семейного образования, принимают участие 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1.5. Участие 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индивидуальное, олимпиадные задания выполняются участником самостоятельно без помощи посторонних лиц.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1.6.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выполнивших задания, разработанные для более старших классов по отношению к тем классам, программы </w:t>
      </w:r>
      <w:r w:rsidRPr="00054989">
        <w:rPr>
          <w:rFonts w:ascii="Times New Roman" w:hAnsi="Times New Roman"/>
          <w:sz w:val="24"/>
          <w:szCs w:val="24"/>
        </w:rPr>
        <w:lastRenderedPageBreak/>
        <w:t xml:space="preserve">которых они осваивают, на следующий этап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указанные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и на следующих этапах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выполняют олимпиадные задания, разработанные для класса, который они выбрали на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1.7. Родители (законные представители) несовершеннолетнего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и совершеннолетние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не позднее чем за 3 календарных дня до начала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письменно заполняют заявление и подтверждают ознакомление с Порядком (Приложения 1, 3 к ОТМ), а также 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участниках, которые хранятся в образовательной организации, в которой обучается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в течение одного года с даты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(Приложения 2, 4 к ОТМ).</w:t>
      </w:r>
      <w:r w:rsidRPr="00054989">
        <w:rPr>
          <w:rFonts w:ascii="Times New Roman" w:hAnsi="Times New Roman"/>
          <w:sz w:val="24"/>
          <w:szCs w:val="24"/>
        </w:rPr>
        <w:br/>
      </w:r>
      <w:r w:rsidRPr="00054989">
        <w:rPr>
          <w:rFonts w:ascii="Times New Roman" w:hAnsi="Times New Roman"/>
          <w:sz w:val="24"/>
          <w:szCs w:val="24"/>
        </w:rPr>
        <w:tab/>
        <w:t xml:space="preserve">1.8. Регистрация (запись) участника на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 осуществляется в АИС «Сетевой город. Образование» (модуль «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»). Запись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набравших необходимое количество баллов для выхода в следующий (муниципальный, региональный) этапы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осуществляется в АИС «Сетевой город. Образование» автоматически.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1.9. Методическое обеспечение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(разработка заданий и критериев оценивания, требований к организации и проведению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соответствующему предмету, с учетом методических рекомендаций по проведению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разработанных центрально-методическими комиссиями (ЦПМК) осуществляют: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 по 14 общеобразовательным предметам (география, английский язык, немецкий язык, искусство (мировая художественная культура), история, литература, обществознание, основы безопасности жизнедеятельности и защиты Родины, право, русский язык, труд (технология), физическая культура, экология, экономика) – региональные предметно-методические комиссии (РПМК);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– по 6 общеобразовательным предметам (астрономия, биология, информатика и ИКТ, математика, физика, химия) – Образовательный Фонд «Талант и успех».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 по французскому языку, китайскому языку – муниципальная предметно-методическая комиссия (МПМК).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1.10. 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989">
        <w:rPr>
          <w:rFonts w:ascii="Times New Roman" w:hAnsi="Times New Roman"/>
          <w:sz w:val="24"/>
          <w:szCs w:val="24"/>
        </w:rPr>
        <w:t>в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 является Управление образования Администрации ЗАТО Северск. Организатор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осуществляет деятельность в соответствии с Порядком проведения олимпиады, нормативными актами, регламентирующими организацию и проведение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keepNext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 Порядок проведения соревновательных туров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2.1. Сроки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– с 16 сентября по 1 ноября 2024 года.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2.2.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астрономии, биологии, информатике и ИКТ, математике, физике, химии проводится по заданиям, разработанным Фондом на платформе «</w:t>
      </w:r>
      <w:proofErr w:type="spellStart"/>
      <w:r w:rsidRPr="00054989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», по графику (приложение 5 к ОТМ) и в соответствии с требованиями, утверждёнными 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и размещёнными на сайте ОГБОУ ТРЦРТ «Пульсар» </w:t>
      </w:r>
      <w:hyperlink r:id="rId11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http://rcro.tomsk.ru/shkol-ny-j-e-tap-vsosh-2024-2025/</w:t>
        </w:r>
      </w:hyperlink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2.3.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географии, иностранным языкам (английскому, немецкому), искусству (мировой художественной культуре), истории, литературе, обществознанию, основам безопасности жизнедеятельности и защиты Родины, праву, русскому языку, труду (технологии), физической культуре, экологии, экономике проводится по заданиям, разработанным для обучающихся 5-11 классов (по русскому языку – для обучающихся 4-11 классов)  РПМК, по графику, установленному департаментом образования Томской области в соответствии с требованиями к организации и проведению школьного этапа, размещенными на сайте ОГБОУ ТРЦРТ «Пульсар»: </w:t>
      </w:r>
      <w:hyperlink r:id="rId12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http://rcro.tomsk.ru/shkol-ny-j-e-tap-vsosh-2024-2025/</w:t>
        </w:r>
      </w:hyperlink>
      <w:r w:rsidRPr="00054989">
        <w:rPr>
          <w:rFonts w:ascii="Times New Roman" w:hAnsi="Times New Roman"/>
          <w:sz w:val="24"/>
          <w:szCs w:val="24"/>
        </w:rPr>
        <w:t xml:space="preserve"> (Приложение 6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lastRenderedPageBreak/>
        <w:t xml:space="preserve">2.4.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французскому и китайскому языкам проводится по заданиям, разработанным МПМК для обучающихся 5-11 классов, по графику, установленному Управлением образования </w:t>
      </w:r>
      <w:proofErr w:type="gramStart"/>
      <w:r w:rsidRPr="0005498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 (Приложение 7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2.5. Местами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являются общеобразовательные </w:t>
      </w:r>
      <w:proofErr w:type="gramStart"/>
      <w:r w:rsidRPr="00054989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Северск, а также ОГБОУ КШИ «Северский кадетский корпус».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2.6. Места для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должны быть оборудованы организаторами в  общеобразовательных организациях в соответствии с Требованиями к организации и проведению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2024-2025 учебном году, размещенными на сайте ОГБОУ ТРЦРТ «Пульсар» </w:t>
      </w:r>
      <w:hyperlink r:id="rId13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http://rcro.tomsk.ru/shkol-ny-j-e-tap-vsosh-2024-2025</w:t>
        </w:r>
      </w:hyperlink>
      <w:r w:rsidRPr="00054989">
        <w:rPr>
          <w:rFonts w:ascii="Times New Roman" w:hAnsi="Times New Roman"/>
          <w:sz w:val="24"/>
          <w:szCs w:val="24"/>
        </w:rPr>
        <w:t xml:space="preserve"> и должны соответствовать санитарным нормам и требованиям </w:t>
      </w:r>
      <w:proofErr w:type="spellStart"/>
      <w:r w:rsidRPr="00054989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54989">
        <w:rPr>
          <w:rFonts w:ascii="Times New Roman" w:hAnsi="Times New Roman"/>
          <w:sz w:val="24"/>
          <w:szCs w:val="24"/>
        </w:rPr>
        <w:t>, установленным на момент проведения ШЭ ВСОШ.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2.7. В каждой аудитории, где проходят соревновательные туры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необходимо обеспечить наличие часов. Все участники во время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должны размещаться по одному человеку за столом (партой). Рассадка осуществляется таким образом, чтобы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не могли видеть записи в бланках (листах) ответов других участников. Время начала и окончания соревновательного тура ШЭ ВСОШ фиксируется организатором на информационном стенде (школьной доске). Все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 общеобразовательному предмету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размещенными на сайте ОГБОУ ТРЦРТ «Пульсар» </w:t>
      </w:r>
      <w:hyperlink r:id="rId14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http://rcro.tomsk.ru/shkol-ny-j-e-tap-vsosh-2024-2025/</w:t>
        </w:r>
      </w:hyperlink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2.8. В местах проведения соревновательных туров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вправе присутствовать представители организатора, оргкомитета и жюри, технические специалисты (в случае необходимости), лица, сопровождающие участников с ОВЗ и ассистенты участников с ОВЗ (в случае необходимости), а также граждане, аккредитованные в качестве общественных наблюдателей в порядке, установленном департаментом образования Томской области, размещённом на сайте ОГБОУ ТРЦРТ «Пульсар»:</w:t>
      </w:r>
      <w:r w:rsidRPr="00054989">
        <w:rPr>
          <w:rFonts w:ascii="Times New Roman" w:hAnsi="Times New Roman"/>
        </w:rPr>
        <w:t xml:space="preserve"> </w:t>
      </w:r>
      <w:hyperlink r:id="rId15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http://rcro.tomsk.ru/wp-content/uploads/2024/08/Polozhenie-ob-obshhestvennom-nablyudenii.docx</w:t>
        </w:r>
      </w:hyperlink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Общественным наблюдателям необходимо предъявить членам оргкомитета общеобразовательной организации документы, подтверждающие их полномочия (удостоверение общественного наблюдателя, документ, удостоверяющий личность):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– заявление об аккредитации гражданина в качестве общественного наблюдателя и согласие на ОПД – </w:t>
      </w:r>
      <w:hyperlink r:id="rId16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http://rcro.tomsk.ru/wp-content/uploads/2024/08/Zayavlenie-ob-akkreditatsii-1.docx</w:t>
        </w:r>
      </w:hyperlink>
      <w:r w:rsidRPr="00054989">
        <w:rPr>
          <w:rFonts w:ascii="Times New Roman" w:hAnsi="Times New Roman"/>
          <w:sz w:val="24"/>
          <w:szCs w:val="24"/>
        </w:rPr>
        <w:t>;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4989">
        <w:rPr>
          <w:rFonts w:ascii="Times New Roman" w:hAnsi="Times New Roman"/>
          <w:sz w:val="24"/>
          <w:szCs w:val="24"/>
        </w:rPr>
        <w:t>–</w:t>
      </w:r>
      <w:r w:rsidRPr="00054989">
        <w:rPr>
          <w:rFonts w:ascii="Times New Roman" w:hAnsi="Times New Roman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>удостоверение общественного наблюдателя –</w:t>
      </w:r>
      <w:r w:rsidRPr="00054989">
        <w:rPr>
          <w:rFonts w:ascii="Times New Roman" w:hAnsi="Times New Roman"/>
        </w:rPr>
        <w:t xml:space="preserve"> </w:t>
      </w:r>
      <w:hyperlink r:id="rId17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http://rcro.tomsk.ru/wp-content/uploads/2024/08/Udostovarenie-obshhestvennogo-nablyudatelya.docx</w:t>
        </w:r>
      </w:hyperlink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4989">
        <w:rPr>
          <w:rFonts w:ascii="Times New Roman" w:hAnsi="Times New Roman"/>
          <w:sz w:val="24"/>
          <w:szCs w:val="24"/>
        </w:rPr>
        <w:t xml:space="preserve">2.9. Деятельность общественных наблюдателей осуществляется в соответствии с Порядком проведения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Положением 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области, утвержденном распоряжением департамента образования Томской области от 29.08.2024 г. № 1179 «О проведении школьного и муниципального этапов Всероссийской олимпиады школьников в Томской области в 2024-2025 учебном году» и размещённом на сайте ОГБОУ ТРЦРТ «Пульсар»: </w:t>
      </w:r>
      <w:hyperlink r:id="rId18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http://rcro.tomsk.ru/wp-content/uploads/2024/08/Polozhenie-ob-obshhestvennom-nablyudenii.docx</w:t>
        </w:r>
      </w:hyperlink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2.10. До начала соревновательных туров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: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</w:t>
      </w:r>
      <w:r w:rsidRPr="00054989">
        <w:rPr>
          <w:rFonts w:ascii="Times New Roman" w:hAnsi="Times New Roman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 xml:space="preserve">для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проводится краткий инструктаж, в ходе которого они информируются о продолжительности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справочных материалах, средствах связи и электронно-вычислительной техники, разрешенных к использованию во время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правилах поведения, запрещенных действиях, датах опубликования предварительных результатов, процедурах анализа олимпиадных заданий, </w:t>
      </w:r>
      <w:r w:rsidRPr="00054989">
        <w:rPr>
          <w:rFonts w:ascii="Times New Roman" w:hAnsi="Times New Roman"/>
          <w:sz w:val="24"/>
          <w:szCs w:val="24"/>
        </w:rPr>
        <w:lastRenderedPageBreak/>
        <w:t>показа работ участников и порядке подачи апелляции в случаях несогласия с выставленными баллами;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</w:t>
      </w:r>
      <w:r w:rsidRPr="00054989">
        <w:rPr>
          <w:rFonts w:ascii="Times New Roman" w:hAnsi="Times New Roman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 xml:space="preserve"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 После заполнения титульных листов участники одновременно приступают к выполнению заданий. 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2.11. Во время проведения соревновательных туров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участникам запрещается:</w:t>
      </w:r>
    </w:p>
    <w:p w:rsidR="00054989" w:rsidRPr="00054989" w:rsidRDefault="00054989" w:rsidP="0005498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общаться друг с другом, свободно перемещаться по аудитории;</w:t>
      </w:r>
    </w:p>
    <w:p w:rsidR="00054989" w:rsidRPr="00054989" w:rsidRDefault="00054989" w:rsidP="0005498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выносить из аудиторий и мест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олимпиадные задания на бумажном и (или) электронном носителях, (бланки заданий), черновики и бланки ответов, копировать или фотографировать олимпиадные задания;</w:t>
      </w:r>
    </w:p>
    <w:p w:rsidR="00054989" w:rsidRPr="00054989" w:rsidRDefault="00054989" w:rsidP="00054989">
      <w:pPr>
        <w:numPr>
          <w:ilvl w:val="0"/>
          <w:numId w:val="5"/>
        </w:numPr>
        <w:spacing w:after="0" w:line="240" w:lineRule="auto"/>
        <w:ind w:firstLine="709"/>
        <w:jc w:val="both"/>
        <w:rPr>
          <w:rStyle w:val="a7"/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размещённых на сайте ОГБОУ ТРЦРТ «Пульсар»: </w:t>
      </w:r>
      <w:hyperlink r:id="rId19" w:history="1">
        <w:r w:rsidRPr="00054989">
          <w:rPr>
            <w:rStyle w:val="a7"/>
            <w:rFonts w:ascii="Times New Roman" w:hAnsi="Times New Roman"/>
            <w:sz w:val="24"/>
            <w:szCs w:val="24"/>
          </w:rPr>
          <w:t>http://rcro.tomsk.ru/shkol-ny-j-e-tap-vsosh-2024-2025</w:t>
        </w:r>
      </w:hyperlink>
      <w:r w:rsidRPr="00054989">
        <w:rPr>
          <w:rFonts w:ascii="Times New Roman" w:hAnsi="Times New Roman"/>
          <w:sz w:val="24"/>
          <w:szCs w:val="24"/>
        </w:rPr>
        <w:t>;</w:t>
      </w:r>
    </w:p>
    <w:p w:rsidR="00054989" w:rsidRPr="00054989" w:rsidRDefault="00054989" w:rsidP="00054989">
      <w:pPr>
        <w:pStyle w:val="a5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покидать место проведения без разрешения организаторов или членов оргкомитета общеобразовательной организации. Во время выполнения олимпиадных заданий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вправе покинуть аудиторию только по уважительной причине и перемещаться по месту и во время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только в сопровождения дежурного учителя. При этом запрещается выносить олимпиадные задания (бланки заданий), черновики и бланки ответов;</w:t>
      </w:r>
    </w:p>
    <w:p w:rsidR="00054989" w:rsidRPr="00054989" w:rsidRDefault="00054989" w:rsidP="00054989">
      <w:pPr>
        <w:pStyle w:val="a5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умышленно повреждать бланки (листы) ответов;</w:t>
      </w:r>
    </w:p>
    <w:p w:rsidR="00054989" w:rsidRPr="00054989" w:rsidRDefault="00054989" w:rsidP="00054989">
      <w:pPr>
        <w:pStyle w:val="a5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умышленно повреждать используемое при проведении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оборудование;</w:t>
      </w:r>
    </w:p>
    <w:p w:rsidR="00054989" w:rsidRPr="00054989" w:rsidRDefault="00054989" w:rsidP="00054989">
      <w:pPr>
        <w:pStyle w:val="a5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умышленно создавать условия, препятствующие выполнению заданий другими участниками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;</w:t>
      </w:r>
    </w:p>
    <w:p w:rsidR="00054989" w:rsidRPr="00054989" w:rsidRDefault="00054989" w:rsidP="00054989">
      <w:pPr>
        <w:pStyle w:val="a5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умышленно создавать условия, препятствующие работе членов оргкомитета и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2.12. В случае нарушения участником олимпиады Порядка и (или) утверждённых требований к организации и проведению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представитель оргкомитета общеобразовательной организации </w:t>
      </w:r>
      <w:r w:rsidRPr="00054989">
        <w:rPr>
          <w:rFonts w:ascii="Times New Roman" w:hAnsi="Times New Roman"/>
          <w:sz w:val="24"/>
          <w:szCs w:val="24"/>
          <w:u w:val="single"/>
        </w:rPr>
        <w:t>удаляет</w:t>
      </w:r>
      <w:r w:rsidRPr="00054989">
        <w:rPr>
          <w:rFonts w:ascii="Times New Roman" w:hAnsi="Times New Roman"/>
          <w:sz w:val="24"/>
          <w:szCs w:val="24"/>
        </w:rPr>
        <w:t xml:space="preserve"> данного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из аудитории, составив акт об удалении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.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удаленный за нарушение Порядка, лишается права дальнейшего участия во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данному общеобразовательному предмету в текущем 2024-2025 учебном году. Выполненная им работа не проверяется. В случае, если факт нарушения становится известен представителям организатора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после окончания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но до утверждения итоговых результатов, участник может быть дисквалифицирован, а его результат аннулирован на основании протокола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с решением о дисквалификации участника.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2.13. Опоздание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к началу её проведения, выход из аудитории участников по уважительной причине не дают им права на продление времени выполнения заданий соревновательного тура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2.14.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досрочно завершившие выполнение олимпиадных заданий, могут сдать их организаторам и покинуть место проведения соревновательного тура. Участники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lastRenderedPageBreak/>
        <w:t xml:space="preserve">2.15. Всем лицам, находящимся в месте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запрещается оказывать содействие участникам олимпиады, в том числе передавать им средства связи, электронно-вычислительную технику, фото-, аудио- и видеоаппаратуру, справочные материалы, письменные заметки и иные средства хранения и передачи информации.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2.16. По окончании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Кодирование работ осуществляется шифровальной комиссией после выполнения олимпиадных заданий всеми участниками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. Работы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не подлежат декодированию до окончания проверки всех работ участников членами жюри.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2.17. Бланки (листы) ответов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не должны 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ШЭ ВСОШ не проверяется. Результат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данному туру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аннулируется, участнику выставляется 0 баллов за данный тур, о чем составляется протокол представителем оргкомитета общеобразовательной организации.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4989">
        <w:rPr>
          <w:rFonts w:ascii="Times New Roman" w:hAnsi="Times New Roman"/>
          <w:bCs/>
          <w:sz w:val="24"/>
          <w:szCs w:val="24"/>
        </w:rPr>
        <w:t xml:space="preserve">3. Порядок проверки олимпиадных работ ШЭ </w:t>
      </w:r>
      <w:proofErr w:type="spellStart"/>
      <w:r w:rsidRPr="00054989">
        <w:rPr>
          <w:rFonts w:ascii="Times New Roman" w:hAnsi="Times New Roman"/>
          <w:bCs/>
          <w:sz w:val="24"/>
          <w:szCs w:val="24"/>
        </w:rPr>
        <w:t>ВсОШ</w:t>
      </w:r>
      <w:proofErr w:type="spellEnd"/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3.1.  Проверку олимпиадных работ осуществляет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состав которого по каждому общеобразовательному предмету утверждён настоящим приказом.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Проверку выполненных олимпиадных работ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рекомендуется проводить не менее чем двумя членами жюри.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3.2.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осуществляют проверку выполненных олимпиадных работ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соответствии с критериями и методикой оценивания выполненных олимпиадных заданий: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– по географии, английскому языку, немецкому языку, искусству (мировой художественной культуру), истории, литературе, обществознанию, основам безопасности жизнедеятельности и защиты Родины, праву, русскому языку, труду (технологии), физической культуры, экологии, экономике, разработанными РПМК;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</w:t>
      </w:r>
      <w:r w:rsidRPr="00054989">
        <w:rPr>
          <w:rFonts w:ascii="Times New Roman" w:hAnsi="Times New Roman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>по китайскому языку, французскому языку, разработанными МПМК.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3.3. Проверка олимпиадных работ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6 предметам (астрономия, биология, информатика, математика, физика и химия), выполняемым на платформе «Сириус. Курсы», осуществляется автоматически в тестирующей системе. Оценивание происходит в соответствии с критериями оценивания, разработанными составителями заданий.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3.4. Членам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3.5. После проверки всех выполненных олимпиадных работ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председатель жюри по каждому общеобразовательному предмету заполняет протокол результатов и передаёт бланки/листы ответов в оргкомитет общеобразовательной организации для их декодирования.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3.6. После проведения процедуры декодирования протокол </w:t>
      </w:r>
      <w:r w:rsidRPr="00054989">
        <w:rPr>
          <w:rFonts w:ascii="Times New Roman" w:hAnsi="Times New Roman"/>
          <w:sz w:val="24"/>
          <w:szCs w:val="24"/>
          <w:u w:val="single"/>
        </w:rPr>
        <w:t>предварительных результатов</w:t>
      </w:r>
      <w:r w:rsidRPr="00054989">
        <w:rPr>
          <w:rFonts w:ascii="Times New Roman" w:hAnsi="Times New Roman"/>
          <w:sz w:val="24"/>
          <w:szCs w:val="24"/>
        </w:rPr>
        <w:t xml:space="preserve">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(без указания статуса) размещается на информационном стенде образовательной организации и на официальном сайте образовательной организации (Приложение 8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3.7 Протокол </w:t>
      </w:r>
      <w:r w:rsidRPr="00054989">
        <w:rPr>
          <w:rFonts w:ascii="Times New Roman" w:hAnsi="Times New Roman"/>
          <w:sz w:val="24"/>
          <w:szCs w:val="24"/>
          <w:u w:val="single"/>
        </w:rPr>
        <w:t>предварительных результатов</w:t>
      </w:r>
      <w:r w:rsidRPr="00054989">
        <w:rPr>
          <w:rFonts w:ascii="Times New Roman" w:hAnsi="Times New Roman"/>
          <w:sz w:val="24"/>
          <w:szCs w:val="24"/>
        </w:rPr>
        <w:t xml:space="preserve">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размещается на информационном стенде образовательной организации и на официальном сайте </w:t>
      </w:r>
      <w:r w:rsidRPr="00054989">
        <w:rPr>
          <w:rFonts w:ascii="Times New Roman" w:hAnsi="Times New Roman"/>
          <w:sz w:val="24"/>
          <w:szCs w:val="24"/>
        </w:rPr>
        <w:lastRenderedPageBreak/>
        <w:t xml:space="preserve">образовательной организации в строгом соответствии с графиком публикации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3.8. Олимпиадные работы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хранятся в общеобразовательной организации в течение одного года, образовательная организация несет установленную законодательством Российской Федерации ответственность за их конфиденциальность.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4989">
        <w:rPr>
          <w:rFonts w:ascii="Times New Roman" w:hAnsi="Times New Roman"/>
          <w:bCs/>
          <w:sz w:val="24"/>
          <w:szCs w:val="24"/>
        </w:rPr>
        <w:t xml:space="preserve">4. Порядок проведения процедуры анализа, показа и апелляции по результатам проверки олимпиадных работ ШЭ </w:t>
      </w:r>
      <w:proofErr w:type="spellStart"/>
      <w:r w:rsidRPr="00054989">
        <w:rPr>
          <w:rFonts w:ascii="Times New Roman" w:hAnsi="Times New Roman"/>
          <w:bCs/>
          <w:sz w:val="24"/>
          <w:szCs w:val="24"/>
        </w:rPr>
        <w:t>ВсОШ</w:t>
      </w:r>
      <w:proofErr w:type="spellEnd"/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4.1. Анализ выполнения олимпиадных заданий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географии, английскому языку, немецкому языку, китайскому языку, французскому языку, искусству (мировой художественной культуру), истории, литературе, обществознанию, основам безопасности жизнедеятельности и защиты Родины, праву, русскому языку, труду (технологии), физической культуры, экологии, экономике проводится очно.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4.2. Анализ олимпиадных заданий и их решений осуществляют члены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в ходе которого подробно объясняют критерии оценивания каждого из заданий и дают общую оценку по итогам выполнения заданий. По отдельным предметам анализ заданий могут проводить региональные предметно-методические комиссии по соответствующим предметам.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Оповещение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членов жюри о времени и месте проведения процедуры анализа выполнения олимпиадных заданий по каждому из общеобразовательных предметов обеспечивает школьный координатор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общеобразовательной организации в соответствии с графиком, утверждённым 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4.3. Анализ олимпиадных заданий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астрономии, биологии, информатике, математике, физике, химии проводят члены Центральных предметно-методических комиссий, видеозаписи будут представлены на платформе «</w:t>
      </w:r>
      <w:proofErr w:type="spellStart"/>
      <w:r w:rsidRPr="00054989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054989">
        <w:rPr>
          <w:rFonts w:ascii="Times New Roman" w:hAnsi="Times New Roman"/>
          <w:sz w:val="24"/>
          <w:szCs w:val="24"/>
        </w:rPr>
        <w:t>».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4.4. После проведения анализа олимпиадных заданий и их решений в установленное оргкомитетом общеобразовательной организации время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запросу участников проводит показ выполненных ими олимпиадных работ. Показ выполненных олимпиадных работ участников осуществляется в сроки, уставленные оргкомитетом в соответствии с ОТМ проведения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Показ работы осуществляется лично участнику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выполнившему данную работу. Перед показом участник предъявляет членам жюри и оргкомитета ШЭ ВСОШ документ, удостоверяющий его личность (паспорт), либо свидетельство о рождении (для участников, не достигших 14-летнего возраста). Каждый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Во время показа запрещено выносить работы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выполнять фото- и </w:t>
      </w:r>
      <w:proofErr w:type="spellStart"/>
      <w:r w:rsidRPr="00054989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работы, делать в ней какие-либо пометки. Во время показа выполненных олимпиадных работ жюри не вправе изменять баллы, выставленные при проверке олимпиадных заданий. Участник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вправе подать апелляцию о несогласии с выставленными баллами. Срок подачи заявлений на апелляцию и время её проведения устанавливается 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4.5. Процедура апелляции по результатам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проводится в очной форме.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4.6. В течение одного часа после показа олимпиадных работ (Приложение 12 к ОТМ) апелляция подается лично участником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оргкомитет общеобразовательной организации на имя председателя апелляционной комиссии в письменной форме по установленному 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образцу (Приложение 10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</w:t>
      </w:r>
      <w:proofErr w:type="spellStart"/>
      <w:r w:rsidRPr="0005498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России, </w:t>
      </w:r>
      <w:proofErr w:type="spellStart"/>
      <w:r w:rsidRPr="00054989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Администрации Томской области, департамента образования Томской области, ОГБОУ ТРЦРТ «Пульсар», Управления образования </w:t>
      </w:r>
      <w:proofErr w:type="gramStart"/>
      <w:r w:rsidRPr="0005498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Северск, МАУ ЗАТО </w:t>
      </w:r>
      <w:r w:rsidRPr="00054989">
        <w:rPr>
          <w:rFonts w:ascii="Times New Roman" w:hAnsi="Times New Roman"/>
          <w:sz w:val="24"/>
          <w:szCs w:val="24"/>
        </w:rPr>
        <w:lastRenderedPageBreak/>
        <w:t xml:space="preserve">Северск «РЦО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Рассмотрение апелляции проводится в день подачи апелляции в присутствии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4.7. Для проведения процедуры апелляции руководителям общеобразовательных </w:t>
      </w:r>
      <w:proofErr w:type="gramStart"/>
      <w:r w:rsidRPr="00054989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Северск, а также ОГБОУ КШИ «Северский кадетский корпус»</w:t>
      </w:r>
      <w:r w:rsidRPr="00054989">
        <w:rPr>
          <w:rFonts w:ascii="Times New Roman" w:hAnsi="Times New Roman"/>
          <w:sz w:val="27"/>
          <w:szCs w:val="27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 xml:space="preserve">необходимо создать апелляционную комиссию и утвердить её состав распорядительным актом. Рекомендуемое количество членов комиссии – нечётное, но не менее 3-х человек. Председатель апелляционной комиссии осуществляет общее руководство работой комиссии в соответствии с Порядком проведения олимпиады, требованиям к организации и проведению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. 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Для рассмотрения апелляции оргкомитет общеобразовательной организации предоставляет членам апелляционной комиссии либо копии, либо оригинал проверенной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работы участника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олимпиадные задания, критерии и методику их оценивания, протокол предварительных результатов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Апелляционная комиссия:</w:t>
      </w:r>
    </w:p>
    <w:p w:rsidR="00054989" w:rsidRPr="00054989" w:rsidRDefault="00054989" w:rsidP="0005498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принимает и рассматривает апелляции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;</w:t>
      </w:r>
    </w:p>
    <w:p w:rsidR="00054989" w:rsidRPr="00054989" w:rsidRDefault="00054989" w:rsidP="0005498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054989" w:rsidRPr="00054989" w:rsidRDefault="00054989" w:rsidP="0005498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информирует участников олимпиады о принятом решении.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Решение апелляционной комиссии оформляется протоколом и является окончательным (Приложение 11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4.9. Для проведения процедуры апелляции к результатам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проведённого на платформе «</w:t>
      </w:r>
      <w:proofErr w:type="spellStart"/>
      <w:r w:rsidRPr="00054989">
        <w:rPr>
          <w:rFonts w:ascii="Times New Roman" w:hAnsi="Times New Roman"/>
          <w:sz w:val="24"/>
          <w:szCs w:val="24"/>
        </w:rPr>
        <w:t>Сириус.Курсы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», региональный оператор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– ОГБОУ ТРЦРТ «Пульсар» создает апелляционные комиссии по астрономии, биологии, информатике и ИКТ, математике, физике, химии, деятельность которых регламентируется Порядком проведения апелляции, разработанным Образовательным Фондом «Талант и успех».</w:t>
      </w:r>
      <w:bookmarkStart w:id="0" w:name="_bookmark6"/>
      <w:bookmarkEnd w:id="0"/>
      <w:r w:rsidRPr="00054989">
        <w:rPr>
          <w:rFonts w:ascii="Times New Roman" w:hAnsi="Times New Roman"/>
          <w:sz w:val="24"/>
          <w:szCs w:val="24"/>
        </w:rPr>
        <w:t xml:space="preserve"> </w:t>
      </w:r>
    </w:p>
    <w:p w:rsidR="00054989" w:rsidRPr="00054989" w:rsidRDefault="00054989" w:rsidP="000549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5. Порядок</w:t>
      </w:r>
      <w:r w:rsidRPr="000549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>подведения</w:t>
      </w:r>
      <w:r w:rsidRPr="000549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>итогов</w:t>
      </w:r>
      <w:r w:rsidRPr="000549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4989">
        <w:rPr>
          <w:rFonts w:ascii="Times New Roman" w:hAnsi="Times New Roman"/>
          <w:sz w:val="24"/>
          <w:szCs w:val="24"/>
        </w:rPr>
        <w:t xml:space="preserve">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5.1. На основании протокола апелляционной комиссии (если её заседание состоялось) председатель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вносит изменения в рейтинговую таблицу.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определяет победителей и призёров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общеобразовательному предмету в соответствии с квотой, установленной Управлением образования </w:t>
      </w:r>
      <w:proofErr w:type="gramStart"/>
      <w:r w:rsidRPr="0005498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Северск. В случаях отсутствия </w:t>
      </w:r>
      <w:proofErr w:type="gramStart"/>
      <w:r w:rsidRPr="00054989">
        <w:rPr>
          <w:rFonts w:ascii="Times New Roman" w:hAnsi="Times New Roman"/>
          <w:sz w:val="24"/>
          <w:szCs w:val="24"/>
        </w:rPr>
        <w:t>апелляций  председатель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 подводит итоги по протоколу предварительных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Организатором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989">
        <w:rPr>
          <w:rFonts w:ascii="Times New Roman" w:hAnsi="Times New Roman"/>
          <w:sz w:val="24"/>
          <w:szCs w:val="24"/>
        </w:rPr>
        <w:t>в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 в 2024-2025 учебному году установлена квота победителей и призёров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– не более 45% от числа участников в каждой параллели или возрастной группе: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– победителем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признаётся участник, набравший наибольшее количество баллов, если полученные им баллы равны или превышают 50% от максимально возможных. Определяется по одному победителю по каждому учебному </w:t>
      </w:r>
      <w:r w:rsidRPr="00054989">
        <w:rPr>
          <w:rFonts w:ascii="Times New Roman" w:hAnsi="Times New Roman"/>
          <w:sz w:val="24"/>
          <w:szCs w:val="24"/>
        </w:rPr>
        <w:lastRenderedPageBreak/>
        <w:t xml:space="preserve">предмету в каждой параллели или возрастной группе в каждой общеобразовательной организации. Все участники, набравшие одинаковое наибольшее количество баллов, равное или превышающее 50% от максимально возможных, признаются победителями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;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– призёром (-</w:t>
      </w:r>
      <w:proofErr w:type="spellStart"/>
      <w:r w:rsidRPr="00054989">
        <w:rPr>
          <w:rFonts w:ascii="Times New Roman" w:hAnsi="Times New Roman"/>
          <w:sz w:val="24"/>
          <w:szCs w:val="24"/>
        </w:rPr>
        <w:t>ами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)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признаёт(ют)</w:t>
      </w:r>
      <w:proofErr w:type="spellStart"/>
      <w:r w:rsidRPr="00054989">
        <w:rPr>
          <w:rFonts w:ascii="Times New Roman" w:hAnsi="Times New Roman"/>
          <w:sz w:val="24"/>
          <w:szCs w:val="24"/>
        </w:rPr>
        <w:t>ся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участник (-и), следующий(-</w:t>
      </w:r>
      <w:proofErr w:type="spellStart"/>
      <w:r w:rsidRPr="00054989">
        <w:rPr>
          <w:rFonts w:ascii="Times New Roman" w:hAnsi="Times New Roman"/>
          <w:sz w:val="24"/>
          <w:szCs w:val="24"/>
        </w:rPr>
        <w:t>ие</w:t>
      </w:r>
      <w:proofErr w:type="spellEnd"/>
      <w:r w:rsidRPr="00054989">
        <w:rPr>
          <w:rFonts w:ascii="Times New Roman" w:hAnsi="Times New Roman"/>
          <w:sz w:val="24"/>
          <w:szCs w:val="24"/>
        </w:rPr>
        <w:t>) в рейтинговой таблице за победителем и набравший(-</w:t>
      </w:r>
      <w:proofErr w:type="spellStart"/>
      <w:r w:rsidRPr="00054989">
        <w:rPr>
          <w:rFonts w:ascii="Times New Roman" w:hAnsi="Times New Roman"/>
          <w:sz w:val="24"/>
          <w:szCs w:val="24"/>
        </w:rPr>
        <w:t>ие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) баллы, равное или превышающие 30% от максимально возможных, в пределах квоты победителей и призёров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– не более 45% от общего числа участников в каждой параллели или возрастной группе.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>В случае, когда у участника(-</w:t>
      </w:r>
      <w:proofErr w:type="spellStart"/>
      <w:r w:rsidRPr="00054989">
        <w:rPr>
          <w:rFonts w:ascii="Times New Roman" w:hAnsi="Times New Roman"/>
          <w:sz w:val="24"/>
          <w:szCs w:val="24"/>
        </w:rPr>
        <w:t>ов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)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определяемого в пределах установленной квоты (не более 45% от числа участников в каждой параллели или возрастной группе) в качестве призёра(-</w:t>
      </w:r>
      <w:proofErr w:type="spellStart"/>
      <w:r w:rsidRPr="00054989">
        <w:rPr>
          <w:rFonts w:ascii="Times New Roman" w:hAnsi="Times New Roman"/>
          <w:sz w:val="24"/>
          <w:szCs w:val="24"/>
        </w:rPr>
        <w:t>ов</w:t>
      </w:r>
      <w:proofErr w:type="spellEnd"/>
      <w:r w:rsidRPr="00054989">
        <w:rPr>
          <w:rFonts w:ascii="Times New Roman" w:hAnsi="Times New Roman"/>
          <w:sz w:val="24"/>
          <w:szCs w:val="24"/>
        </w:rPr>
        <w:t>), оказывается равное количество баллов (такое же, как и у следующего за ним в итоговом рейтинговом протоколе), участник (-и) признаёт(-</w:t>
      </w:r>
      <w:proofErr w:type="gramStart"/>
      <w:r w:rsidRPr="00054989">
        <w:rPr>
          <w:rFonts w:ascii="Times New Roman" w:hAnsi="Times New Roman"/>
          <w:sz w:val="24"/>
          <w:szCs w:val="24"/>
        </w:rPr>
        <w:t>ют)</w:t>
      </w:r>
      <w:proofErr w:type="spellStart"/>
      <w:r w:rsidRPr="00054989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054989">
        <w:rPr>
          <w:rFonts w:ascii="Times New Roman" w:hAnsi="Times New Roman"/>
          <w:sz w:val="24"/>
          <w:szCs w:val="24"/>
        </w:rPr>
        <w:t xml:space="preserve"> призёром(-</w:t>
      </w:r>
      <w:proofErr w:type="spellStart"/>
      <w:r w:rsidRPr="00054989">
        <w:rPr>
          <w:rFonts w:ascii="Times New Roman" w:hAnsi="Times New Roman"/>
          <w:sz w:val="24"/>
          <w:szCs w:val="24"/>
        </w:rPr>
        <w:t>ами</w:t>
      </w:r>
      <w:proofErr w:type="spellEnd"/>
      <w:r w:rsidRPr="00054989">
        <w:rPr>
          <w:rFonts w:ascii="Times New Roman" w:hAnsi="Times New Roman"/>
          <w:sz w:val="24"/>
          <w:szCs w:val="24"/>
        </w:rPr>
        <w:t>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5.2. Итоговые рейтинговые протоколы результатов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размещаются на информационном стенде образовательной организации, на официальном сайте образовательной организации в строгом соответствии с графиком публикации итогового рейтингового протокола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5.3. Данные из итоговых протоколов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для утверждения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>, а также определения количества баллов, необходимых для участия в муниципальном этапе Всероссийской олимпиады школьников,  вносятся в модуль «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» АИС «Сетевой город» и размещаются школьными координаторами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электронном виде в специальной папке общеобразовательной организации по каждому предмету на </w:t>
      </w:r>
      <w:proofErr w:type="spellStart"/>
      <w:r w:rsidRPr="00054989">
        <w:rPr>
          <w:rFonts w:ascii="Times New Roman" w:hAnsi="Times New Roman"/>
          <w:sz w:val="24"/>
          <w:szCs w:val="24"/>
        </w:rPr>
        <w:t>Яндекс.Диск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(доступ к папке будет у школьного координатора) в строгом соответствии с графиком (Приложение 12 к ОТМ).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5.4. По окончании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по всем общеобразовательным предметам подписанные председателями и секретарями жюри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печатные варианты итоговых рейтинговых протоколов результатов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школьные координаторы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сдают в </w:t>
      </w:r>
      <w:proofErr w:type="gramStart"/>
      <w:r w:rsidRPr="00054989">
        <w:rPr>
          <w:rFonts w:ascii="Times New Roman" w:hAnsi="Times New Roman"/>
          <w:sz w:val="24"/>
          <w:szCs w:val="24"/>
        </w:rPr>
        <w:t>МАУ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ЗАТО Северск «РЦО» (ул. Ленина, 38, </w:t>
      </w:r>
      <w:proofErr w:type="spellStart"/>
      <w:r w:rsidRPr="00054989">
        <w:rPr>
          <w:rFonts w:ascii="Times New Roman" w:hAnsi="Times New Roman"/>
          <w:sz w:val="24"/>
          <w:szCs w:val="24"/>
        </w:rPr>
        <w:t>каб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. 404). 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5.5. По итогам проверки выполненных олимпиадных работ участников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а также проведения процедуры апелляции организатору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координатор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в общеобразовательной организации предоставляет аналитический отчёт о результатах выполнения олимпиадных заданий.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89">
        <w:rPr>
          <w:rFonts w:ascii="Times New Roman" w:hAnsi="Times New Roman"/>
          <w:sz w:val="24"/>
          <w:szCs w:val="24"/>
        </w:rPr>
        <w:t xml:space="preserve">5.6. Организатор ШЭ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 устанавливает баллы по каждому общеобразовательному предмету и классу, необходимые для участия в муниципальном этапе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. Информация о баллах, необходимых для участия в муниципальном этапе </w:t>
      </w:r>
      <w:proofErr w:type="spellStart"/>
      <w:r w:rsidRPr="00054989">
        <w:rPr>
          <w:rFonts w:ascii="Times New Roman" w:hAnsi="Times New Roman"/>
          <w:sz w:val="24"/>
          <w:szCs w:val="24"/>
        </w:rPr>
        <w:t>ВсОШ</w:t>
      </w:r>
      <w:proofErr w:type="spellEnd"/>
      <w:r w:rsidRPr="00054989">
        <w:rPr>
          <w:rFonts w:ascii="Times New Roman" w:hAnsi="Times New Roman"/>
          <w:sz w:val="24"/>
          <w:szCs w:val="24"/>
        </w:rPr>
        <w:t xml:space="preserve">, утверждается приказом Управления образования Администрации ЗАТО Северск </w:t>
      </w:r>
      <w:proofErr w:type="gramStart"/>
      <w:r w:rsidRPr="00054989">
        <w:rPr>
          <w:rFonts w:ascii="Times New Roman" w:hAnsi="Times New Roman"/>
          <w:sz w:val="24"/>
          <w:szCs w:val="24"/>
        </w:rPr>
        <w:t>и  публикуется</w:t>
      </w:r>
      <w:proofErr w:type="gramEnd"/>
      <w:r w:rsidRPr="00054989">
        <w:rPr>
          <w:rFonts w:ascii="Times New Roman" w:hAnsi="Times New Roman"/>
          <w:sz w:val="24"/>
          <w:szCs w:val="24"/>
        </w:rPr>
        <w:t xml:space="preserve"> в сети Интернет на официальном сайте муниципального оператора  – МАУ ЗАТО Северск «РЦО».</w:t>
      </w:r>
    </w:p>
    <w:p w:rsidR="00054989" w:rsidRPr="00054989" w:rsidRDefault="00054989" w:rsidP="00054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989" w:rsidRDefault="00054989" w:rsidP="000549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989" w:rsidRDefault="00054989" w:rsidP="007811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F06A9" w:rsidRPr="00602495" w:rsidRDefault="006F06A9" w:rsidP="00781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627" w:rsidRPr="00602495" w:rsidRDefault="00D5562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2551"/>
        <w:gridCol w:w="1418"/>
        <w:gridCol w:w="1099"/>
      </w:tblGrid>
      <w:tr w:rsidR="00DB16D3" w:rsidTr="0003169F">
        <w:tc>
          <w:tcPr>
            <w:tcW w:w="2269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Подпись</w:t>
            </w:r>
          </w:p>
        </w:tc>
        <w:tc>
          <w:tcPr>
            <w:tcW w:w="1276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551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1418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Подпись</w:t>
            </w:r>
          </w:p>
        </w:tc>
        <w:tc>
          <w:tcPr>
            <w:tcW w:w="1099" w:type="dxa"/>
          </w:tcPr>
          <w:p w:rsidR="00DB16D3" w:rsidRPr="00DB16D3" w:rsidRDefault="00DB16D3" w:rsidP="00DB16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16D3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Баталова И.В.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FB5DEC" w:rsidRDefault="00054989" w:rsidP="0003169F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054989">
              <w:rPr>
                <w:rFonts w:ascii="Times New Roman" w:hAnsi="Times New Roman"/>
                <w:sz w:val="24"/>
              </w:rPr>
              <w:t>Поспелова М.А.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Вершинин Е.О.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Э.В.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4989" w:rsidTr="0003169F">
        <w:tc>
          <w:tcPr>
            <w:tcW w:w="2269" w:type="dxa"/>
          </w:tcPr>
          <w:p w:rsidR="00054989" w:rsidRPr="00FB5DEC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w="1276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54989" w:rsidRP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А.О.</w:t>
            </w:r>
          </w:p>
        </w:tc>
        <w:tc>
          <w:tcPr>
            <w:tcW w:w="1418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Епифанова И.А.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054989">
              <w:rPr>
                <w:rFonts w:ascii="Times New Roman" w:hAnsi="Times New Roman"/>
                <w:sz w:val="24"/>
              </w:rPr>
              <w:t>Смирнова Л.В.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Иванов Е.В.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4989" w:rsidTr="0003169F">
        <w:tc>
          <w:tcPr>
            <w:tcW w:w="2269" w:type="dxa"/>
          </w:tcPr>
          <w:p w:rsidR="00054989" w:rsidRPr="00FB5DEC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Ипатова О.В.</w:t>
            </w:r>
          </w:p>
        </w:tc>
        <w:tc>
          <w:tcPr>
            <w:tcW w:w="1276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54989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Третьякова Л.М.</w:t>
            </w:r>
          </w:p>
        </w:tc>
        <w:tc>
          <w:tcPr>
            <w:tcW w:w="1418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54989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Корнякова Н.В.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Финк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Корнилова Ю.В.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Чесноков А.В.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5DEC">
              <w:rPr>
                <w:rFonts w:ascii="Times New Roman" w:hAnsi="Times New Roman"/>
                <w:sz w:val="24"/>
              </w:rPr>
              <w:t>Кисленко</w:t>
            </w:r>
            <w:proofErr w:type="spellEnd"/>
            <w:r w:rsidRPr="00FB5DEC">
              <w:rPr>
                <w:rFonts w:ascii="Times New Roman" w:hAnsi="Times New Roman"/>
                <w:sz w:val="24"/>
              </w:rPr>
              <w:t xml:space="preserve"> Е.С.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Шикеро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О.Е.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Косолапова Т.В.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5DEC">
              <w:rPr>
                <w:rFonts w:ascii="Times New Roman" w:hAnsi="Times New Roman"/>
                <w:sz w:val="24"/>
              </w:rPr>
              <w:t>Кондрашева</w:t>
            </w:r>
            <w:proofErr w:type="spellEnd"/>
            <w:r w:rsidRPr="00FB5DEC">
              <w:rPr>
                <w:rFonts w:ascii="Times New Roman" w:hAnsi="Times New Roman"/>
                <w:sz w:val="24"/>
              </w:rPr>
              <w:t xml:space="preserve"> Л.В.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747C45" w:rsidP="000316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Баженова С.О.</w:t>
            </w:r>
            <w:bookmarkStart w:id="1" w:name="_GoBack"/>
            <w:bookmarkEnd w:id="1"/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  <w:r w:rsidRPr="00FB5DEC">
              <w:rPr>
                <w:rFonts w:ascii="Times New Roman" w:hAnsi="Times New Roman"/>
                <w:sz w:val="24"/>
              </w:rPr>
              <w:t>Лысенко С.Н.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169F" w:rsidTr="0003169F">
        <w:tc>
          <w:tcPr>
            <w:tcW w:w="2269" w:type="dxa"/>
          </w:tcPr>
          <w:p w:rsidR="0003169F" w:rsidRPr="00FB5DEC" w:rsidRDefault="00054989" w:rsidP="0003169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03169F" w:rsidRPr="00054989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</w:tcPr>
          <w:p w:rsidR="0003169F" w:rsidRDefault="0003169F" w:rsidP="000316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77415" w:rsidRDefault="00777415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77415" w:rsidRDefault="007774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77415" w:rsidRDefault="00777415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02431" w:rsidRDefault="0080243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02431" w:rsidRDefault="0080243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02431" w:rsidRDefault="0080243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05F10" w:rsidRDefault="00305F1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305F10" w:rsidRDefault="00305F1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872B0" w:rsidRDefault="007872B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872186" w:rsidRDefault="0087218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DB16D3" w:rsidRDefault="00DB16D3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DB16D3" w:rsidSect="00D13090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424A8"/>
    <w:multiLevelType w:val="multilevel"/>
    <w:tmpl w:val="11A89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415"/>
    <w:rsid w:val="0001091D"/>
    <w:rsid w:val="00021380"/>
    <w:rsid w:val="0002399D"/>
    <w:rsid w:val="0003169F"/>
    <w:rsid w:val="000469A6"/>
    <w:rsid w:val="00054989"/>
    <w:rsid w:val="00122439"/>
    <w:rsid w:val="00127A43"/>
    <w:rsid w:val="0014625C"/>
    <w:rsid w:val="00146A6F"/>
    <w:rsid w:val="001D0065"/>
    <w:rsid w:val="001E7D59"/>
    <w:rsid w:val="002A0165"/>
    <w:rsid w:val="00305F10"/>
    <w:rsid w:val="00373C4A"/>
    <w:rsid w:val="00492D5B"/>
    <w:rsid w:val="00515070"/>
    <w:rsid w:val="00516B17"/>
    <w:rsid w:val="00522851"/>
    <w:rsid w:val="00533440"/>
    <w:rsid w:val="0059720A"/>
    <w:rsid w:val="00602495"/>
    <w:rsid w:val="00606B0B"/>
    <w:rsid w:val="006E7937"/>
    <w:rsid w:val="006F06A9"/>
    <w:rsid w:val="00747C45"/>
    <w:rsid w:val="00757F2B"/>
    <w:rsid w:val="00777415"/>
    <w:rsid w:val="00781180"/>
    <w:rsid w:val="007872B0"/>
    <w:rsid w:val="007C5D59"/>
    <w:rsid w:val="007D1E4C"/>
    <w:rsid w:val="007E02BE"/>
    <w:rsid w:val="00802431"/>
    <w:rsid w:val="00835698"/>
    <w:rsid w:val="0085300B"/>
    <w:rsid w:val="00872186"/>
    <w:rsid w:val="009F1CF4"/>
    <w:rsid w:val="00A06263"/>
    <w:rsid w:val="00A37034"/>
    <w:rsid w:val="00AC501D"/>
    <w:rsid w:val="00AF7EBD"/>
    <w:rsid w:val="00B41BE9"/>
    <w:rsid w:val="00B677CF"/>
    <w:rsid w:val="00BD1E62"/>
    <w:rsid w:val="00C02F95"/>
    <w:rsid w:val="00C6129D"/>
    <w:rsid w:val="00CB1893"/>
    <w:rsid w:val="00D13090"/>
    <w:rsid w:val="00D55627"/>
    <w:rsid w:val="00D71896"/>
    <w:rsid w:val="00D72F87"/>
    <w:rsid w:val="00D759BC"/>
    <w:rsid w:val="00DB16D3"/>
    <w:rsid w:val="00EA5CDE"/>
    <w:rsid w:val="00EF16FA"/>
    <w:rsid w:val="00EF6518"/>
    <w:rsid w:val="00F1799C"/>
    <w:rsid w:val="00F27C04"/>
    <w:rsid w:val="00F32B12"/>
    <w:rsid w:val="00F348C1"/>
    <w:rsid w:val="00F8716C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A7F4"/>
  <w15:docId w15:val="{10FA9C62-B118-43F0-AF36-4B288FAA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rsid w:val="00A37034"/>
    <w:pPr>
      <w:spacing w:after="120" w:line="240" w:lineRule="auto"/>
    </w:pPr>
    <w:rPr>
      <w:rFonts w:ascii="Times New Roman" w:hAnsi="Times New Roman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37034"/>
    <w:rPr>
      <w:rFonts w:ascii="Times New Roman" w:hAnsi="Times New Roman"/>
      <w:color w:val="auto"/>
      <w:sz w:val="16"/>
      <w:szCs w:val="16"/>
    </w:rPr>
  </w:style>
  <w:style w:type="paragraph" w:styleId="af">
    <w:name w:val="No Spacing"/>
    <w:uiPriority w:val="1"/>
    <w:qFormat/>
    <w:rsid w:val="007872B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PlusNonformat">
    <w:name w:val="ConsPlusNonformat"/>
    <w:rsid w:val="00AF7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shkol-ny-j-e-tap-vsosh-2024-2025/" TargetMode="External"/><Relationship Id="rId13" Type="http://schemas.openxmlformats.org/officeDocument/2006/relationships/hyperlink" Target="http://rcro.tomsk.ru/shkol-ny-j-e-tap-vsosh-2024-2025" TargetMode="External"/><Relationship Id="rId18" Type="http://schemas.openxmlformats.org/officeDocument/2006/relationships/hyperlink" Target="http://rcro.tomsk.ru/wp-content/uploads/2024/08/Polozhenie-ob-obshhestvennom-nablyudenii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chool197m@mail.ru" TargetMode="External"/><Relationship Id="rId12" Type="http://schemas.openxmlformats.org/officeDocument/2006/relationships/hyperlink" Target="http://rcro.tomsk.ru/shkol-ny-j-e-tap-vsosh-2024-2025/" TargetMode="External"/><Relationship Id="rId17" Type="http://schemas.openxmlformats.org/officeDocument/2006/relationships/hyperlink" Target="http://rcro.tomsk.ru/wp-content/uploads/2024/08/Udostovarenie-obshhestvennogo-nablyudately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cro.tomsk.ru/wp-content/uploads/2024/08/Zayavlenie-ob-akkreditatsii-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cro.tomsk.ru/shkol-ny-j-e-tap-vsosh-2024-20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ro.tomsk.ru/wp-content/uploads/2024/08/Polozhenie-ob-obshhestvennom-nablyudenii.docx" TargetMode="External"/><Relationship Id="rId10" Type="http://schemas.openxmlformats.org/officeDocument/2006/relationships/hyperlink" Target="http://rcro.tomsk.ru/vsosh/" TargetMode="External"/><Relationship Id="rId19" Type="http://schemas.openxmlformats.org/officeDocument/2006/relationships/hyperlink" Target="http://rcro.tomsk.ru/shkol-ny-j-e-tap-vsosh-2024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rosolimp.edsoo.ru/school_way" TargetMode="External"/><Relationship Id="rId14" Type="http://schemas.openxmlformats.org/officeDocument/2006/relationships/hyperlink" Target="http://rcro.tomsk.ru/shkol-ny-j-e-tap-vsosh-2024-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64E4-7713-4624-85F2-1C111F7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197-museum</cp:lastModifiedBy>
  <cp:revision>17</cp:revision>
  <cp:lastPrinted>2024-09-13T07:35:00Z</cp:lastPrinted>
  <dcterms:created xsi:type="dcterms:W3CDTF">2021-08-26T06:23:00Z</dcterms:created>
  <dcterms:modified xsi:type="dcterms:W3CDTF">2024-09-13T07:41:00Z</dcterms:modified>
</cp:coreProperties>
</file>