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AA" w:rsidRP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484C51"/>
          <w:sz w:val="28"/>
          <w:szCs w:val="28"/>
        </w:rPr>
      </w:pPr>
      <w:r>
        <w:rPr>
          <w:b/>
          <w:color w:val="484C51"/>
          <w:sz w:val="28"/>
          <w:szCs w:val="28"/>
        </w:rPr>
        <w:t>Основные подходы к профилактике экстремизма.</w:t>
      </w:r>
    </w:p>
    <w:p w:rsid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 xml:space="preserve">Органы государственной власти и местного самоуправления, противодействующие экстремистской деятельности, выступают в роли </w:t>
      </w:r>
      <w:proofErr w:type="spellStart"/>
      <w:r>
        <w:rPr>
          <w:rFonts w:ascii="Arial" w:hAnsi="Arial" w:cs="Arial"/>
          <w:color w:val="484C51"/>
        </w:rPr>
        <w:t>контрсубъекта</w:t>
      </w:r>
      <w:proofErr w:type="spellEnd"/>
      <w:r>
        <w:rPr>
          <w:rFonts w:ascii="Arial" w:hAnsi="Arial" w:cs="Arial"/>
          <w:color w:val="484C51"/>
        </w:rPr>
        <w:t>, реагирующего на экстремистские действия.</w:t>
      </w:r>
    </w:p>
    <w:p w:rsid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 xml:space="preserve">Объективная логика становления </w:t>
      </w:r>
      <w:proofErr w:type="spellStart"/>
      <w:r>
        <w:rPr>
          <w:rFonts w:ascii="Arial" w:hAnsi="Arial" w:cs="Arial"/>
          <w:color w:val="484C51"/>
        </w:rPr>
        <w:t>контрсубъекта</w:t>
      </w:r>
      <w:proofErr w:type="spellEnd"/>
      <w:r>
        <w:rPr>
          <w:rFonts w:ascii="Arial" w:hAnsi="Arial" w:cs="Arial"/>
          <w:color w:val="484C51"/>
        </w:rPr>
        <w:t xml:space="preserve"> такова, что в первичной своей форме в силу </w:t>
      </w:r>
      <w:proofErr w:type="spellStart"/>
      <w:r>
        <w:rPr>
          <w:rFonts w:ascii="Arial" w:hAnsi="Arial" w:cs="Arial"/>
          <w:color w:val="484C51"/>
        </w:rPr>
        <w:t>неспециализированности</w:t>
      </w:r>
      <w:proofErr w:type="spellEnd"/>
      <w:r>
        <w:rPr>
          <w:rFonts w:ascii="Arial" w:hAnsi="Arial" w:cs="Arial"/>
          <w:color w:val="484C51"/>
        </w:rPr>
        <w:t xml:space="preserve"> он по уровню развития отстает от ведущего субъекта (в данном случае - субъекта экстремизма).</w:t>
      </w:r>
    </w:p>
    <w:p w:rsid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Принятый федеральный закон, как фактом своего принятия, так и содержанием неявно констатировал опасность экстремизма и сориентировал государство и общество на борьбу с ним. Но задача организации всех сил общества и государства для противодействия экстремистской деятельности как раз требует образования субъекта, специализирующегося на данном противодействии.</w:t>
      </w:r>
    </w:p>
    <w:p w:rsid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Эффективное противодействие экстремизму должно опираться на познание закономерностей становления и развития субъекта экстремистской деятельности, прогнозирование интенсивности и перспектив экстремистских действий.</w:t>
      </w:r>
    </w:p>
    <w:p w:rsid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В федеральном законе представлен образ субъекта экстремистской деятельности. В ст. 1 говорится об общественных и религиозных объединениях, либо иных организациях, либо средствах массовой информации, либо физических лицах, осуществляющих экстремистскую деятельность.</w:t>
      </w:r>
    </w:p>
    <w:p w:rsid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Закон в статьях 14 и 15 предусматривает ответственность должностных лиц, государственных и муниципальных служащих, в целом граждан Российской Федерации, иностранных граждан и лиц без гражданства за осуществление экстремистской деятельности.</w:t>
      </w:r>
    </w:p>
    <w:p w:rsid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Профилактика экстремистской деятельности в молодежной среде - это область науки и практики социальной работы, которая интенсивно связана с профилактикой психического здоровья, с вопросами эффективной адаптации к жизни и окружающей среде, с проблемами педагогики, воспитания, общения и в целом понимания людьми друг друга и самих себя.</w:t>
      </w:r>
    </w:p>
    <w:p w:rsid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В последние годы в странах Западной Европы, США и СНГ развиваются и апробируются различные направления профилактики экстремизма. Однако работа по многим профилактическим программам не дает положительных результатов. Это связано с несколькими причинами: недостатком теоретически обоснованных моделей, отсутствием достаточного числа апробированных технологий, точного определения предмета воздействия. Во многих странах, в том числе и в России, профилактика экстремистской деятельности осуществляется в основном юридическими и силовыми методами, необходимость которых очевидна, однако они не могут заменить психопрофилактические. В России так же слабо развита сама социальная работа, которая именно в этой стране крайне необходима, не говорю уж и о таком направлении как профилактика экстремизма.</w:t>
      </w:r>
    </w:p>
    <w:p w:rsid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b/>
          <w:bCs/>
          <w:color w:val="484C51"/>
        </w:rPr>
        <w:t>В настоящее время существует пять основных психопрофилактических подходов к предупреждению проявлений экстремизма:</w:t>
      </w:r>
    </w:p>
    <w:p w:rsid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1.Подход, основанный на распространении информации об экстремизме и организациях экстремистского толка.</w:t>
      </w:r>
    </w:p>
    <w:p w:rsid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lastRenderedPageBreak/>
        <w:t xml:space="preserve">Данный подход является наиболее распространенным типом превентивных стратегий. Он базируется на предоставлении информации об экстремистских организациях и об опасности их религиозных, националистических, политических идей, приведении </w:t>
      </w:r>
      <w:proofErr w:type="gramStart"/>
      <w:r>
        <w:rPr>
          <w:rFonts w:ascii="Arial" w:hAnsi="Arial" w:cs="Arial"/>
          <w:color w:val="484C51"/>
        </w:rPr>
        <w:t>фактов о</w:t>
      </w:r>
      <w:proofErr w:type="gramEnd"/>
      <w:r>
        <w:rPr>
          <w:rFonts w:ascii="Arial" w:hAnsi="Arial" w:cs="Arial"/>
          <w:color w:val="484C51"/>
        </w:rPr>
        <w:t xml:space="preserve"> жизненных трудностях, ситуациях и мотивах членов данных организаций. Социальные работники устраивают акции и создают проекты для информирования молодежи об экстремизме.</w:t>
      </w:r>
    </w:p>
    <w:p w:rsid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В настоящее время этот метод частично комбинируется с другими типами интервенций, так как сам по себе он не является эффективным. Несмотря на то, что информационные программы способствуют повышению уровня знаний, они могут лишь дать толчок к отвращению всякого рода нетерпимости. Большинство таких программ не включают в себя задач, направленных на изменение поведения молодежи, формирование у них толерантности, национа</w:t>
      </w:r>
      <w:proofErr w:type="gramStart"/>
      <w:r>
        <w:rPr>
          <w:rFonts w:ascii="Arial" w:hAnsi="Arial" w:cs="Arial"/>
          <w:color w:val="484C51"/>
        </w:rPr>
        <w:t>л-</w:t>
      </w:r>
      <w:proofErr w:type="gramEnd"/>
      <w:r>
        <w:rPr>
          <w:rFonts w:ascii="Arial" w:hAnsi="Arial" w:cs="Arial"/>
          <w:color w:val="484C51"/>
        </w:rPr>
        <w:t xml:space="preserve"> и веротерпимости, и не отвечают на вопрос, как может </w:t>
      </w:r>
      <w:proofErr w:type="spellStart"/>
      <w:r>
        <w:rPr>
          <w:rFonts w:ascii="Arial" w:hAnsi="Arial" w:cs="Arial"/>
          <w:color w:val="484C51"/>
        </w:rPr>
        <w:t>самореализоваться</w:t>
      </w:r>
      <w:proofErr w:type="spellEnd"/>
      <w:r>
        <w:rPr>
          <w:rFonts w:ascii="Arial" w:hAnsi="Arial" w:cs="Arial"/>
          <w:color w:val="484C51"/>
        </w:rPr>
        <w:t xml:space="preserve"> молодой человек в настоящее время.</w:t>
      </w:r>
    </w:p>
    <w:p w:rsid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Чаще всего эти программы недостаточно интенсивны и непродолжительны. Тем не менее, совсем отказываться от них преждевременно. Информация об опасности экстремистских организаций должна даваться как можно более подробно и вплетаться в структуру других программ, имеющих более широкие цели.</w:t>
      </w:r>
    </w:p>
    <w:p w:rsid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b/>
          <w:bCs/>
          <w:color w:val="484C51"/>
        </w:rPr>
        <w:t>2.Подход, основанный на аффективном обучении.</w:t>
      </w:r>
    </w:p>
    <w:p w:rsid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В основе этого подхода лежит теоретическое положение о том, что проявлять нетерпимость к «другим» начинают, прежде всего, люди с недостаточно развитой эмоциональной сферой, воспитанные в семьях, где существовал запрет на выражение эмоций.</w:t>
      </w:r>
    </w:p>
    <w:p w:rsid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 xml:space="preserve">Аффективное (интенсивное эмоциональное) обучение базируется на понимании того, что нетерпимость чаще развивается у личностей с трудностями в определении и выражении эмоций, имеющих так называемые </w:t>
      </w:r>
      <w:proofErr w:type="spellStart"/>
      <w:r>
        <w:rPr>
          <w:rFonts w:ascii="Arial" w:hAnsi="Arial" w:cs="Arial"/>
          <w:color w:val="484C51"/>
        </w:rPr>
        <w:t>интерперсональные</w:t>
      </w:r>
      <w:proofErr w:type="spellEnd"/>
      <w:r>
        <w:rPr>
          <w:rFonts w:ascii="Arial" w:hAnsi="Arial" w:cs="Arial"/>
          <w:color w:val="484C51"/>
        </w:rPr>
        <w:t xml:space="preserve"> факторы риска - низкую самооценку, неразвитую способность к сопереживанию (</w:t>
      </w:r>
      <w:proofErr w:type="spellStart"/>
      <w:r>
        <w:rPr>
          <w:rFonts w:ascii="Arial" w:hAnsi="Arial" w:cs="Arial"/>
          <w:color w:val="484C51"/>
        </w:rPr>
        <w:t>эмпатию</w:t>
      </w:r>
      <w:proofErr w:type="spellEnd"/>
      <w:r>
        <w:rPr>
          <w:rFonts w:ascii="Arial" w:hAnsi="Arial" w:cs="Arial"/>
          <w:color w:val="484C51"/>
        </w:rPr>
        <w:t>).</w:t>
      </w:r>
    </w:p>
    <w:p w:rsid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В связи с этим у них не формируется умение накапливать собственный и чужой опыт переживаний, не развиваются навыки принятия решений в сложных стрессовых ситуациях.</w:t>
      </w:r>
    </w:p>
    <w:p w:rsid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Кроме того, люди с неразвитой способностью открыто проявлять свои эмоции, обычно недостаточно общительны, скованы в проявлении чувств, низко оцениваются сверстниками и поэтому готовы любой ценой, даже посредством преступлений, включиться в группу сверстников и быть там принятыми. Социальные работники при этом подходе должны учить клиентов управлять рационально своими эмоциями</w:t>
      </w:r>
    </w:p>
    <w:p w:rsid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 xml:space="preserve">Хотя данная модель и является эффективной, в современных условиях она не может использоваться изолированно от других, так как идеи экстремизма в настоящее время распространились не только на подростков с проблемной эмоциональной сферой, но и на многие другие слои этой возрастной группы. Кроме того, отечественная культура воспитания ребенка предполагает определенные эмоциональные запреты на чрезмерное </w:t>
      </w:r>
      <w:proofErr w:type="spellStart"/>
      <w:r>
        <w:rPr>
          <w:rFonts w:ascii="Arial" w:hAnsi="Arial" w:cs="Arial"/>
          <w:color w:val="484C51"/>
        </w:rPr>
        <w:t>эмпатическое</w:t>
      </w:r>
      <w:proofErr w:type="spellEnd"/>
      <w:r>
        <w:rPr>
          <w:rFonts w:ascii="Arial" w:hAnsi="Arial" w:cs="Arial"/>
          <w:color w:val="484C51"/>
        </w:rPr>
        <w:t xml:space="preserve"> </w:t>
      </w:r>
      <w:r>
        <w:rPr>
          <w:rFonts w:ascii="Arial" w:hAnsi="Arial" w:cs="Arial"/>
          <w:color w:val="484C51"/>
        </w:rPr>
        <w:lastRenderedPageBreak/>
        <w:t xml:space="preserve">сопереживание, что, несомненно, пагубно влияет на формирование личности в целом. </w:t>
      </w:r>
      <w:proofErr w:type="gramStart"/>
      <w:r>
        <w:rPr>
          <w:rFonts w:ascii="Arial" w:hAnsi="Arial" w:cs="Arial"/>
          <w:color w:val="484C51"/>
        </w:rPr>
        <w:t>Иными словами, родительские «не плачь, не кричи, успокойся, будь мужчиной» и т. д., кроме известной пользы, приносят еще и определенный вред.</w:t>
      </w:r>
      <w:proofErr w:type="gramEnd"/>
    </w:p>
    <w:p w:rsid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b/>
          <w:bCs/>
          <w:color w:val="484C51"/>
        </w:rPr>
        <w:t>3.Подход, основанный на влиянии социальных факторов.</w:t>
      </w:r>
    </w:p>
    <w:p w:rsid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Данный подход базируется на понимании того, что влияние сверстников и семьи играет важную роль, способствуя или препятствуя зарождению экстремистских идей. С точки зрения данного подхода важнейшим фактором развития человека является социальная среда как источник обратной связи, поощрений и наказаний. В связи с этим подчеркивается важность социально ориентированной интервенции, представляющей собой специальные программы для родителей, или программы, направленные на предотвращение возможного социального давления экстремистской среды.</w:t>
      </w:r>
    </w:p>
    <w:p w:rsid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 xml:space="preserve">Наиболее популярными среди таких программ являются тренинги устойчивости к социальному давлению. Одним из важных подходов </w:t>
      </w:r>
      <w:proofErr w:type="gramStart"/>
      <w:r>
        <w:rPr>
          <w:rFonts w:ascii="Arial" w:hAnsi="Arial" w:cs="Arial"/>
          <w:color w:val="484C51"/>
        </w:rPr>
        <w:t>в</w:t>
      </w:r>
      <w:proofErr w:type="gramEnd"/>
      <w:r>
        <w:rPr>
          <w:rFonts w:ascii="Arial" w:hAnsi="Arial" w:cs="Arial"/>
          <w:color w:val="484C51"/>
        </w:rPr>
        <w:t xml:space="preserve"> </w:t>
      </w:r>
      <w:proofErr w:type="gramStart"/>
      <w:r>
        <w:rPr>
          <w:rFonts w:ascii="Arial" w:hAnsi="Arial" w:cs="Arial"/>
          <w:color w:val="484C51"/>
        </w:rPr>
        <w:t>такого</w:t>
      </w:r>
      <w:proofErr w:type="gramEnd"/>
      <w:r>
        <w:rPr>
          <w:rFonts w:ascii="Arial" w:hAnsi="Arial" w:cs="Arial"/>
          <w:color w:val="484C51"/>
        </w:rPr>
        <w:t xml:space="preserve"> рода программах является работа с молодежными лидерами - подростками, желающими пройти определенное обучение, для того, чтобы в дальнейшем осуществлять профилактическую </w:t>
      </w:r>
      <w:proofErr w:type="spellStart"/>
      <w:r>
        <w:rPr>
          <w:rFonts w:ascii="Arial" w:hAnsi="Arial" w:cs="Arial"/>
          <w:color w:val="484C51"/>
        </w:rPr>
        <w:t>антиэкстремистскую</w:t>
      </w:r>
      <w:proofErr w:type="spellEnd"/>
      <w:r>
        <w:rPr>
          <w:rFonts w:ascii="Arial" w:hAnsi="Arial" w:cs="Arial"/>
          <w:color w:val="484C51"/>
        </w:rPr>
        <w:t xml:space="preserve"> деятельность в своей школе, в своем районе.</w:t>
      </w:r>
    </w:p>
    <w:p w:rsid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b/>
          <w:bCs/>
          <w:color w:val="484C51"/>
        </w:rPr>
        <w:t>4.Подход, основанный на формировании жизненных навыков.</w:t>
      </w:r>
    </w:p>
    <w:p w:rsid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 xml:space="preserve">В данном подходе центральным является понятие об изменении поведения, поэтому в нем используются преимущественно методы поведенческой модификации. Основу этого направления составляет теория социального </w:t>
      </w:r>
      <w:proofErr w:type="spellStart"/>
      <w:r>
        <w:rPr>
          <w:rFonts w:ascii="Arial" w:hAnsi="Arial" w:cs="Arial"/>
          <w:color w:val="484C51"/>
        </w:rPr>
        <w:t>научения</w:t>
      </w:r>
      <w:proofErr w:type="spellEnd"/>
      <w:r>
        <w:rPr>
          <w:rFonts w:ascii="Arial" w:hAnsi="Arial" w:cs="Arial"/>
          <w:color w:val="484C51"/>
        </w:rPr>
        <w:t xml:space="preserve"> Бандуры (</w:t>
      </w:r>
      <w:proofErr w:type="spellStart"/>
      <w:r>
        <w:rPr>
          <w:rFonts w:ascii="Arial" w:hAnsi="Arial" w:cs="Arial"/>
          <w:color w:val="484C51"/>
        </w:rPr>
        <w:t>Bandura</w:t>
      </w:r>
      <w:proofErr w:type="spellEnd"/>
      <w:r>
        <w:rPr>
          <w:rFonts w:ascii="Arial" w:hAnsi="Arial" w:cs="Arial"/>
          <w:color w:val="484C51"/>
        </w:rPr>
        <w:t xml:space="preserve"> A., 1969). В данном контексте проблемное поведение подростка рассматривается с точки зрения функциональных проблем и подразумевает помощь в достижении возрастных и личных целей. С этой точки зрения начальная фаза экстремистской деятельности может быть попыткой демонстрации взрослого поведения, т.е. формой отчуждения от родительской дисциплины, выражением социального протеста и вызовом по отношению к ценностям среды, она дает возможность стать участником </w:t>
      </w:r>
      <w:proofErr w:type="spellStart"/>
      <w:r>
        <w:rPr>
          <w:rFonts w:ascii="Arial" w:hAnsi="Arial" w:cs="Arial"/>
          <w:color w:val="484C51"/>
        </w:rPr>
        <w:t>субкультурального</w:t>
      </w:r>
      <w:proofErr w:type="spellEnd"/>
      <w:r>
        <w:rPr>
          <w:rFonts w:ascii="Arial" w:hAnsi="Arial" w:cs="Arial"/>
          <w:color w:val="484C51"/>
        </w:rPr>
        <w:t xml:space="preserve"> жизненного стиля.</w:t>
      </w:r>
    </w:p>
    <w:p w:rsid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Исследователи этого вопроса описывают множество таких субъективных мотивов и четко устанавливают один факт: агрессия становится основным фактором в поведении молодых людей. На основе данной позиции разрабатываются программы жизненных навыков, которые заключаются в повышении у подростков устойчивости к различным отрицательным социальным влияниям. Стремление юных соотечественников перенимать западный поведенческий имидж - вещь неизбежная, однако непременной составляющей этого процесса должно быть когнитивное развитие - основа осмысленного формирования собственного поведенческого стиля.</w:t>
      </w:r>
    </w:p>
    <w:p w:rsid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b/>
          <w:bCs/>
          <w:color w:val="484C51"/>
        </w:rPr>
        <w:t>5.Подход, основанный на развитии деятельности, альтернативной экстремистской.</w:t>
      </w:r>
    </w:p>
    <w:p w:rsid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 xml:space="preserve">Этот подход предполагает необходимость развития альтернативных социальных программ для молодежи, в которых могли бы быть в социально нормативных рамках реализованы стремление к риску, поиск острых ощущений, повышенная </w:t>
      </w:r>
      <w:r>
        <w:rPr>
          <w:rFonts w:ascii="Arial" w:hAnsi="Arial" w:cs="Arial"/>
          <w:color w:val="484C51"/>
        </w:rPr>
        <w:lastRenderedPageBreak/>
        <w:t>поведенческая активность, столь свойственные молодым. Данное направление является попыткой развития специфической активности с целью уменьшить риск проявления экстремистской агрессии.</w:t>
      </w:r>
    </w:p>
    <w:p w:rsid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Например, в настоящее время все больше футбольных фанатов становятся экстремистами. Однако, любовь к своей команде не причина ненависти к другим. Некоторые социальные работники предлагали создавать все больше открытых площадок для игр в футбол, чтобы болельщики не выходили на бои с противниками, а играли в футбол между собой или с болельщиками других футбольных команд</w:t>
      </w:r>
    </w:p>
    <w:p w:rsid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 xml:space="preserve">А. </w:t>
      </w:r>
      <w:proofErr w:type="spellStart"/>
      <w:r>
        <w:rPr>
          <w:rFonts w:ascii="Arial" w:hAnsi="Arial" w:cs="Arial"/>
          <w:color w:val="484C51"/>
        </w:rPr>
        <w:t>Кромин</w:t>
      </w:r>
      <w:proofErr w:type="spellEnd"/>
      <w:r>
        <w:rPr>
          <w:rFonts w:ascii="Arial" w:hAnsi="Arial" w:cs="Arial"/>
          <w:color w:val="484C51"/>
        </w:rPr>
        <w:t xml:space="preserve"> выделяет четыре варианта программ, основанных на деятельности, альтернативной экстремистской:</w:t>
      </w:r>
    </w:p>
    <w:p w:rsid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1.                      Предложение специфической активности (например, путешествия с приключениями), которое вызывает волнение и предполагает преодоление различных препятствий.</w:t>
      </w:r>
    </w:p>
    <w:p w:rsid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2.                     Комбинация возможности удовлетворения специфических для подростков потребностей (например, потребности в самореализации) со специфической активностью (например, занятия творчеством или спортом).</w:t>
      </w:r>
    </w:p>
    <w:p w:rsid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3.                     Поощрение участия подростков во всех видах специфической активности (разнообразные хобби, клубы и т. д.).</w:t>
      </w:r>
    </w:p>
    <w:p w:rsidR="00626CAA" w:rsidRDefault="00626CAA" w:rsidP="00626CA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4.                     Создание групп молодых людей, заботящихся об активном выборе своей жизненной позиции. Результаты этих программ не свидетельствуют о явных успехах или неудачах, однако они особенно эффективны в группах высокого риска отклоняющегося поведения.</w:t>
      </w:r>
    </w:p>
    <w:p w:rsidR="000F4003" w:rsidRDefault="00626CAA"/>
    <w:sectPr w:rsidR="000F4003" w:rsidSect="0006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CAA"/>
    <w:rsid w:val="0006744F"/>
    <w:rsid w:val="00626CAA"/>
    <w:rsid w:val="006F05C6"/>
    <w:rsid w:val="00AE660A"/>
    <w:rsid w:val="00DF7E8B"/>
    <w:rsid w:val="00EF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1480</Words>
  <Characters>8442</Characters>
  <Application>Microsoft Office Word</Application>
  <DocSecurity>0</DocSecurity>
  <Lines>70</Lines>
  <Paragraphs>19</Paragraphs>
  <ScaleCrop>false</ScaleCrop>
  <Company/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2022-03-31T09:10:00Z</dcterms:created>
  <dcterms:modified xsi:type="dcterms:W3CDTF">2022-03-31T09:12:00Z</dcterms:modified>
</cp:coreProperties>
</file>